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AFB9" w14:textId="77777777" w:rsidR="005506D0" w:rsidRDefault="00273F70" w:rsidP="005506D0">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sidRPr="00273F70">
        <w:rPr>
          <w:noProof/>
        </w:rPr>
        <w:drawing>
          <wp:anchor distT="0" distB="0" distL="114300" distR="114300" simplePos="0" relativeHeight="251660288" behindDoc="1" locked="0" layoutInCell="1" allowOverlap="1" wp14:anchorId="22A3A8EB" wp14:editId="7B93FD09">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rgbClr val="4472C4">
                          <a:lumMod val="75000"/>
                          <a:alpha val="40000"/>
                        </a:srgbClr>
                      </a:glow>
                    </a:effectLst>
                  </pic:spPr>
                </pic:pic>
              </a:graphicData>
            </a:graphic>
            <wp14:sizeRelH relativeFrom="margin">
              <wp14:pctWidth>0</wp14:pctWidth>
            </wp14:sizeRelH>
            <wp14:sizeRelV relativeFrom="margin">
              <wp14:pctHeight>0</wp14:pctHeight>
            </wp14:sizeRelV>
          </wp:anchor>
        </w:drawing>
      </w:r>
      <w:r w:rsidRPr="00273F70">
        <w:rPr>
          <w:noProof/>
          <w:lang w:val="en-US"/>
        </w:rPr>
        <w:drawing>
          <wp:anchor distT="0" distB="0" distL="114300" distR="114300" simplePos="0" relativeHeight="251659264" behindDoc="1" locked="0" layoutInCell="1" allowOverlap="1" wp14:anchorId="775F2EEA" wp14:editId="1997AF89">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10">
                      <a:duotone>
                        <a:schemeClr val="accent5">
                          <a:shade val="45000"/>
                          <a:satMod val="135000"/>
                        </a:schemeClr>
                        <a:prstClr val="white"/>
                      </a:duotone>
                      <a:extLst>
                        <a:ext uri="{BEBA8EAE-BF5A-486C-A8C5-ECC9F3942E4B}">
                          <a14:imgProps xmlns:a14="http://schemas.microsoft.com/office/drawing/2010/main">
                            <a14:imgLayer r:embed="rId11">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Pr="00273F70">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t>Middleton Parish Council</w:t>
      </w:r>
    </w:p>
    <w:p w14:paraId="4DED0B89" w14:textId="689A45B8" w:rsidR="008854EC" w:rsidRPr="005506D0" w:rsidRDefault="00453C3D" w:rsidP="005506D0">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Pr>
          <w:b/>
          <w:sz w:val="24"/>
          <w:u w:val="single" w:color="000000"/>
        </w:rPr>
        <w:t xml:space="preserve">Minutes of meeting held Wednesday </w:t>
      </w:r>
      <w:r w:rsidR="003F3B1E">
        <w:rPr>
          <w:b/>
          <w:sz w:val="24"/>
          <w:u w:val="single" w:color="000000"/>
        </w:rPr>
        <w:t>8</w:t>
      </w:r>
      <w:r w:rsidR="003F3B1E" w:rsidRPr="003F3B1E">
        <w:rPr>
          <w:b/>
          <w:sz w:val="24"/>
          <w:u w:val="single" w:color="000000"/>
          <w:vertAlign w:val="superscript"/>
        </w:rPr>
        <w:t>th</w:t>
      </w:r>
      <w:r w:rsidR="003F3B1E">
        <w:rPr>
          <w:b/>
          <w:sz w:val="24"/>
          <w:u w:val="single" w:color="000000"/>
        </w:rPr>
        <w:t xml:space="preserve"> April</w:t>
      </w:r>
      <w:r w:rsidR="00722A91">
        <w:rPr>
          <w:b/>
          <w:sz w:val="24"/>
          <w:u w:val="single" w:color="000000"/>
        </w:rPr>
        <w:t xml:space="preserve"> 202</w:t>
      </w:r>
      <w:r w:rsidR="00265E26">
        <w:rPr>
          <w:b/>
          <w:sz w:val="24"/>
          <w:u w:val="single" w:color="000000"/>
        </w:rPr>
        <w:t>6</w:t>
      </w:r>
      <w:r w:rsidR="00722A91">
        <w:rPr>
          <w:b/>
          <w:sz w:val="24"/>
          <w:u w:val="single" w:color="000000"/>
        </w:rPr>
        <w:t xml:space="preserve"> </w:t>
      </w:r>
      <w:r>
        <w:rPr>
          <w:b/>
          <w:sz w:val="24"/>
          <w:u w:val="single" w:color="000000"/>
        </w:rPr>
        <w:t>Middleton Village Hall, 6.30pm</w:t>
      </w:r>
      <w:r>
        <w:rPr>
          <w:b/>
          <w:sz w:val="24"/>
        </w:rPr>
        <w:t xml:space="preserve"> </w:t>
      </w:r>
    </w:p>
    <w:p w14:paraId="5021DF5F" w14:textId="00624079" w:rsidR="005506D0" w:rsidRPr="006F34B6" w:rsidRDefault="00453C3D" w:rsidP="00265E26">
      <w:pPr>
        <w:spacing w:after="0"/>
        <w:rPr>
          <w:u w:val="single"/>
        </w:rPr>
      </w:pPr>
      <w:r w:rsidRPr="006F34B6">
        <w:rPr>
          <w:sz w:val="24"/>
          <w:u w:val="single"/>
        </w:rPr>
        <w:t>Present:</w:t>
      </w:r>
    </w:p>
    <w:p w14:paraId="6E67677F" w14:textId="6C48DE1F" w:rsidR="00D3307C" w:rsidRDefault="00997806" w:rsidP="00087D3A">
      <w:pPr>
        <w:tabs>
          <w:tab w:val="center" w:pos="2110"/>
          <w:tab w:val="center" w:pos="3601"/>
          <w:tab w:val="center" w:pos="4321"/>
          <w:tab w:val="center" w:pos="6132"/>
        </w:tabs>
        <w:spacing w:after="2"/>
        <w:ind w:left="-15"/>
        <w:rPr>
          <w:sz w:val="24"/>
        </w:rPr>
      </w:pPr>
      <w:r>
        <w:rPr>
          <w:sz w:val="24"/>
        </w:rPr>
        <w:t>Cllr J Beamish</w:t>
      </w:r>
      <w:r w:rsidR="00317403">
        <w:rPr>
          <w:sz w:val="24"/>
        </w:rPr>
        <w:t xml:space="preserve">; </w:t>
      </w:r>
      <w:r w:rsidR="003F3B1E">
        <w:rPr>
          <w:sz w:val="24"/>
        </w:rPr>
        <w:t xml:space="preserve">Cllr G Keegan; </w:t>
      </w:r>
      <w:r w:rsidR="00317403">
        <w:rPr>
          <w:sz w:val="24"/>
        </w:rPr>
        <w:t xml:space="preserve">Cllr G Hawkins; Cllr P </w:t>
      </w:r>
      <w:r w:rsidR="0011295E">
        <w:rPr>
          <w:sz w:val="24"/>
        </w:rPr>
        <w:t>Rotherham</w:t>
      </w:r>
      <w:r w:rsidR="00F570C8">
        <w:rPr>
          <w:sz w:val="24"/>
        </w:rPr>
        <w:t>; Cllr M Watson</w:t>
      </w:r>
      <w:r w:rsidR="0011295E">
        <w:rPr>
          <w:sz w:val="24"/>
        </w:rPr>
        <w:t xml:space="preserve"> (NWBC) </w:t>
      </w:r>
      <w:r w:rsidR="006F34B6">
        <w:rPr>
          <w:sz w:val="24"/>
        </w:rPr>
        <w:t xml:space="preserve">Clerk: M Skinner               </w:t>
      </w:r>
    </w:p>
    <w:p w14:paraId="370AAA28" w14:textId="77777777" w:rsidR="00D3307C" w:rsidRPr="006F34B6" w:rsidRDefault="00D3307C" w:rsidP="00087D3A">
      <w:pPr>
        <w:tabs>
          <w:tab w:val="center" w:pos="2110"/>
          <w:tab w:val="center" w:pos="3601"/>
          <w:tab w:val="center" w:pos="4321"/>
          <w:tab w:val="center" w:pos="6132"/>
        </w:tabs>
        <w:spacing w:after="2"/>
        <w:ind w:left="-15"/>
        <w:rPr>
          <w:sz w:val="24"/>
          <w:u w:val="single"/>
        </w:rPr>
      </w:pPr>
      <w:r w:rsidRPr="006F34B6">
        <w:rPr>
          <w:sz w:val="24"/>
          <w:u w:val="single"/>
        </w:rPr>
        <w:t>Apologies:</w:t>
      </w:r>
    </w:p>
    <w:p w14:paraId="4D0F7A21" w14:textId="4A438B76" w:rsidR="00BF3666" w:rsidRDefault="003F3B1E" w:rsidP="00087D3A">
      <w:pPr>
        <w:tabs>
          <w:tab w:val="center" w:pos="2110"/>
          <w:tab w:val="center" w:pos="3601"/>
          <w:tab w:val="center" w:pos="4321"/>
          <w:tab w:val="center" w:pos="6132"/>
        </w:tabs>
        <w:spacing w:after="2"/>
        <w:ind w:left="-15"/>
        <w:rPr>
          <w:sz w:val="24"/>
        </w:rPr>
      </w:pPr>
      <w:r>
        <w:rPr>
          <w:sz w:val="24"/>
        </w:rPr>
        <w:t>Cllr F Smith;</w:t>
      </w:r>
      <w:r w:rsidRPr="003F3B1E">
        <w:rPr>
          <w:sz w:val="24"/>
        </w:rPr>
        <w:t xml:space="preserve"> </w:t>
      </w:r>
      <w:r>
        <w:rPr>
          <w:sz w:val="24"/>
        </w:rPr>
        <w:t>Cllr S Green (WCC)</w:t>
      </w:r>
      <w:r w:rsidR="00D3307C">
        <w:rPr>
          <w:sz w:val="24"/>
        </w:rPr>
        <w:t>; Cllr S Smith</w:t>
      </w:r>
      <w:r w:rsidR="00BF3666">
        <w:rPr>
          <w:sz w:val="24"/>
        </w:rPr>
        <w:t xml:space="preserve"> (NWBC)</w:t>
      </w:r>
    </w:p>
    <w:p w14:paraId="00F67C9D" w14:textId="1B394081" w:rsidR="001D2240" w:rsidRPr="00C2397E" w:rsidRDefault="00265E26" w:rsidP="00C2397E">
      <w:pPr>
        <w:tabs>
          <w:tab w:val="center" w:pos="2110"/>
          <w:tab w:val="center" w:pos="3601"/>
          <w:tab w:val="center" w:pos="4321"/>
          <w:tab w:val="center" w:pos="6132"/>
        </w:tabs>
        <w:spacing w:after="2"/>
        <w:ind w:left="-15"/>
        <w:rPr>
          <w:sz w:val="24"/>
        </w:rPr>
      </w:pPr>
      <w:r>
        <w:rPr>
          <w:sz w:val="24"/>
        </w:rPr>
        <w:tab/>
      </w:r>
    </w:p>
    <w:tbl>
      <w:tblPr>
        <w:tblStyle w:val="TableGrid"/>
        <w:tblW w:w="11345" w:type="dxa"/>
        <w:tblInd w:w="-427" w:type="dxa"/>
        <w:tblLayout w:type="fixed"/>
        <w:tblCellMar>
          <w:top w:w="45" w:type="dxa"/>
          <w:left w:w="106" w:type="dxa"/>
          <w:right w:w="114" w:type="dxa"/>
        </w:tblCellMar>
        <w:tblLook w:val="04A0" w:firstRow="1" w:lastRow="0" w:firstColumn="1" w:lastColumn="0" w:noHBand="0" w:noVBand="1"/>
      </w:tblPr>
      <w:tblGrid>
        <w:gridCol w:w="1131"/>
        <w:gridCol w:w="8865"/>
        <w:gridCol w:w="1349"/>
      </w:tblGrid>
      <w:tr w:rsidR="008854EC" w14:paraId="1E49598E" w14:textId="77777777" w:rsidTr="00035DE9">
        <w:trPr>
          <w:trHeight w:val="652"/>
        </w:trPr>
        <w:tc>
          <w:tcPr>
            <w:tcW w:w="1131" w:type="dxa"/>
            <w:tcBorders>
              <w:top w:val="single" w:sz="4" w:space="0" w:color="000000"/>
              <w:left w:val="single" w:sz="4" w:space="0" w:color="000000"/>
              <w:bottom w:val="single" w:sz="4" w:space="0" w:color="000000"/>
              <w:right w:val="single" w:sz="4" w:space="0" w:color="000000"/>
            </w:tcBorders>
          </w:tcPr>
          <w:p w14:paraId="7A1B9EC2" w14:textId="06259A95" w:rsidR="008854EC" w:rsidRDefault="00D005B8">
            <w:pPr>
              <w:ind w:left="2"/>
            </w:pPr>
            <w:r>
              <w:rPr>
                <w:sz w:val="20"/>
              </w:rPr>
              <w:t>1</w:t>
            </w:r>
            <w:r w:rsidR="00820BDA">
              <w:rPr>
                <w:sz w:val="20"/>
              </w:rPr>
              <w:t>4/26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143D9A66" w14:textId="7E9F9C24" w:rsidR="003F3B1E" w:rsidRDefault="00453C3D" w:rsidP="003F3B1E">
            <w:pPr>
              <w:rPr>
                <w:sz w:val="20"/>
              </w:rPr>
            </w:pPr>
            <w:r w:rsidRPr="00B9064B">
              <w:rPr>
                <w:b/>
                <w:bCs/>
                <w:sz w:val="20"/>
              </w:rPr>
              <w:t>Public Questions</w:t>
            </w:r>
            <w:r w:rsidRPr="00393869">
              <w:rPr>
                <w:sz w:val="20"/>
              </w:rPr>
              <w:t>:</w:t>
            </w:r>
          </w:p>
          <w:p w14:paraId="4C35FABA" w14:textId="7A82E8AB" w:rsidR="003F3B1E" w:rsidRDefault="003F3B1E" w:rsidP="003F3B1E">
            <w:pPr>
              <w:pStyle w:val="ListParagraph"/>
              <w:numPr>
                <w:ilvl w:val="0"/>
                <w:numId w:val="15"/>
              </w:numPr>
              <w:rPr>
                <w:sz w:val="20"/>
              </w:rPr>
            </w:pPr>
            <w:r>
              <w:rPr>
                <w:sz w:val="20"/>
              </w:rPr>
              <w:t>Why is the promised hedge cut back on Crowberry Lane/Church Lane junction still outstanding despite requests and confirmation from HS2 this would be actioned? HS2 to respond as part of their April update?</w:t>
            </w:r>
          </w:p>
          <w:p w14:paraId="0B24E7CD" w14:textId="6DDDA075" w:rsidR="003F3B1E" w:rsidRDefault="003F3B1E" w:rsidP="003F3B1E">
            <w:pPr>
              <w:pStyle w:val="ListParagraph"/>
              <w:numPr>
                <w:ilvl w:val="0"/>
                <w:numId w:val="15"/>
              </w:numPr>
              <w:rPr>
                <w:sz w:val="20"/>
              </w:rPr>
            </w:pPr>
            <w:r>
              <w:rPr>
                <w:sz w:val="20"/>
              </w:rPr>
              <w:t>A4091, between Park Lane and Church Lane, leading to Middleton Hall, wire fence collecting rubbish; Cllr Hawkins has supplied images to Cllr Green for update</w:t>
            </w:r>
          </w:p>
          <w:p w14:paraId="6A61A6E8" w14:textId="1AA16E87" w:rsidR="003F3B1E" w:rsidRPr="003F3B1E" w:rsidRDefault="003F3B1E" w:rsidP="003F3B1E">
            <w:pPr>
              <w:pStyle w:val="ListParagraph"/>
              <w:numPr>
                <w:ilvl w:val="0"/>
                <w:numId w:val="15"/>
              </w:numPr>
              <w:rPr>
                <w:sz w:val="20"/>
              </w:rPr>
            </w:pPr>
            <w:r>
              <w:rPr>
                <w:sz w:val="20"/>
              </w:rPr>
              <w:t>Ford on Crowberry Lane has been cleared, silage apparent in stream. Cllr Green has confirmed no funding available to restore</w:t>
            </w:r>
            <w:r w:rsidR="003A47FE">
              <w:rPr>
                <w:sz w:val="20"/>
              </w:rPr>
              <w:t xml:space="preserve"> bridge structure. Wooden fence needs replacing and the metal rail is over 15 years old, consideration to replace these either from WCC funding or MPC grants</w:t>
            </w:r>
          </w:p>
          <w:p w14:paraId="2E4A976A" w14:textId="77777777" w:rsidR="003F3B1E" w:rsidRPr="003F3B1E" w:rsidRDefault="003F3B1E" w:rsidP="003F3B1E">
            <w:pPr>
              <w:rPr>
                <w:sz w:val="20"/>
              </w:rPr>
            </w:pPr>
          </w:p>
          <w:p w14:paraId="5B821333" w14:textId="1C4A0ADB" w:rsidR="002031FE" w:rsidRPr="00035DE9" w:rsidRDefault="002031FE" w:rsidP="00035DE9">
            <w:pPr>
              <w:pStyle w:val="ListParagraph"/>
              <w:rPr>
                <w:i/>
                <w:iCs/>
                <w:sz w:val="20"/>
              </w:rPr>
            </w:pPr>
          </w:p>
        </w:tc>
        <w:tc>
          <w:tcPr>
            <w:tcW w:w="1349" w:type="dxa"/>
            <w:tcBorders>
              <w:top w:val="single" w:sz="4" w:space="0" w:color="000000"/>
              <w:left w:val="single" w:sz="4" w:space="0" w:color="000000"/>
              <w:bottom w:val="single" w:sz="4" w:space="0" w:color="000000"/>
              <w:right w:val="single" w:sz="4" w:space="0" w:color="000000"/>
            </w:tcBorders>
          </w:tcPr>
          <w:p w14:paraId="28277E2B" w14:textId="77777777" w:rsidR="008854EC" w:rsidRDefault="00453C3D">
            <w:r>
              <w:rPr>
                <w:sz w:val="20"/>
              </w:rPr>
              <w:t xml:space="preserve"> </w:t>
            </w:r>
          </w:p>
          <w:p w14:paraId="5101BE1F" w14:textId="77777777" w:rsidR="002031FE" w:rsidRDefault="00453C3D" w:rsidP="00035DE9">
            <w:pPr>
              <w:rPr>
                <w:sz w:val="20"/>
              </w:rPr>
            </w:pPr>
            <w:r>
              <w:rPr>
                <w:sz w:val="20"/>
              </w:rPr>
              <w:t xml:space="preserve"> </w:t>
            </w:r>
          </w:p>
          <w:p w14:paraId="30799624" w14:textId="77777777" w:rsidR="003F3B1E" w:rsidRDefault="003F3B1E" w:rsidP="00035DE9">
            <w:pPr>
              <w:rPr>
                <w:sz w:val="20"/>
              </w:rPr>
            </w:pPr>
          </w:p>
          <w:p w14:paraId="638CB14A" w14:textId="77777777" w:rsidR="003F3B1E" w:rsidRDefault="003F3B1E" w:rsidP="00035DE9">
            <w:pPr>
              <w:rPr>
                <w:sz w:val="20"/>
              </w:rPr>
            </w:pPr>
          </w:p>
          <w:p w14:paraId="0246B528" w14:textId="77777777" w:rsidR="003F3B1E" w:rsidRDefault="003F3B1E" w:rsidP="00035DE9">
            <w:pPr>
              <w:rPr>
                <w:sz w:val="20"/>
              </w:rPr>
            </w:pPr>
            <w:r>
              <w:rPr>
                <w:sz w:val="20"/>
              </w:rPr>
              <w:t>Cllr Green</w:t>
            </w:r>
          </w:p>
          <w:p w14:paraId="3F26C860" w14:textId="77777777" w:rsidR="003A47FE" w:rsidRDefault="003A47FE" w:rsidP="00035DE9">
            <w:pPr>
              <w:rPr>
                <w:sz w:val="20"/>
              </w:rPr>
            </w:pPr>
          </w:p>
          <w:p w14:paraId="090DA0EB" w14:textId="77777777" w:rsidR="003A47FE" w:rsidRDefault="003A47FE" w:rsidP="00035DE9">
            <w:pPr>
              <w:rPr>
                <w:sz w:val="20"/>
              </w:rPr>
            </w:pPr>
            <w:r>
              <w:rPr>
                <w:sz w:val="20"/>
              </w:rPr>
              <w:t>Cllr Green</w:t>
            </w:r>
          </w:p>
          <w:p w14:paraId="7EC6737C" w14:textId="715F2946" w:rsidR="003A47FE" w:rsidRDefault="003A47FE" w:rsidP="00035DE9">
            <w:r>
              <w:rPr>
                <w:sz w:val="20"/>
              </w:rPr>
              <w:t>MPC</w:t>
            </w:r>
          </w:p>
        </w:tc>
      </w:tr>
      <w:tr w:rsidR="008854EC" w14:paraId="727AEE5A" w14:textId="77777777" w:rsidTr="006B33A0">
        <w:trPr>
          <w:trHeight w:val="648"/>
        </w:trPr>
        <w:tc>
          <w:tcPr>
            <w:tcW w:w="1131" w:type="dxa"/>
            <w:tcBorders>
              <w:top w:val="single" w:sz="4" w:space="0" w:color="000000"/>
              <w:left w:val="single" w:sz="4" w:space="0" w:color="000000"/>
              <w:bottom w:val="single" w:sz="4" w:space="0" w:color="000000"/>
              <w:right w:val="single" w:sz="4" w:space="0" w:color="000000"/>
            </w:tcBorders>
          </w:tcPr>
          <w:p w14:paraId="7EFD59A6" w14:textId="271C759A" w:rsidR="008854EC" w:rsidRDefault="00D005B8">
            <w:pPr>
              <w:ind w:left="2"/>
            </w:pPr>
            <w:r>
              <w:rPr>
                <w:sz w:val="20"/>
              </w:rPr>
              <w:t>1</w:t>
            </w:r>
            <w:r w:rsidR="00820BDA">
              <w:rPr>
                <w:sz w:val="20"/>
              </w:rPr>
              <w:t>5/26</w:t>
            </w:r>
          </w:p>
          <w:p w14:paraId="280D8330" w14:textId="646A27D6" w:rsidR="007235F6" w:rsidRPr="002824B2" w:rsidRDefault="007235F6">
            <w:pPr>
              <w:ind w:left="2"/>
              <w:rPr>
                <w:sz w:val="20"/>
              </w:rPr>
            </w:pPr>
          </w:p>
        </w:tc>
        <w:tc>
          <w:tcPr>
            <w:tcW w:w="8865" w:type="dxa"/>
            <w:tcBorders>
              <w:top w:val="single" w:sz="4" w:space="0" w:color="000000"/>
              <w:left w:val="single" w:sz="4" w:space="0" w:color="000000"/>
              <w:bottom w:val="single" w:sz="4" w:space="0" w:color="000000"/>
              <w:right w:val="single" w:sz="4" w:space="0" w:color="000000"/>
            </w:tcBorders>
          </w:tcPr>
          <w:p w14:paraId="30D1E504" w14:textId="5A2D0551" w:rsidR="00045C89" w:rsidRDefault="00453C3D" w:rsidP="006A7A79">
            <w:pPr>
              <w:ind w:left="2"/>
              <w:rPr>
                <w:sz w:val="20"/>
              </w:rPr>
            </w:pPr>
            <w:r w:rsidRPr="00B9064B">
              <w:rPr>
                <w:b/>
                <w:bCs/>
                <w:sz w:val="20"/>
              </w:rPr>
              <w:t>Community updates</w:t>
            </w:r>
            <w:r>
              <w:rPr>
                <w:sz w:val="20"/>
              </w:rPr>
              <w:t xml:space="preserve">: </w:t>
            </w:r>
          </w:p>
          <w:p w14:paraId="35DF6D3A" w14:textId="25E91C74" w:rsidR="002824B2" w:rsidRPr="00162F7A" w:rsidRDefault="0062446D" w:rsidP="00162F7A">
            <w:pPr>
              <w:pStyle w:val="ListParagraph"/>
              <w:ind w:left="364" w:right="244"/>
              <w:rPr>
                <w:sz w:val="20"/>
              </w:rPr>
            </w:pPr>
            <w:r>
              <w:rPr>
                <w:sz w:val="20"/>
              </w:rPr>
              <w:t>None, h</w:t>
            </w:r>
            <w:r w:rsidR="003F3B1E">
              <w:rPr>
                <w:sz w:val="20"/>
              </w:rPr>
              <w:t>o</w:t>
            </w:r>
            <w:r>
              <w:rPr>
                <w:sz w:val="20"/>
              </w:rPr>
              <w:t>wever</w:t>
            </w:r>
            <w:r w:rsidR="00EF7B7C">
              <w:rPr>
                <w:sz w:val="20"/>
              </w:rPr>
              <w:t xml:space="preserve"> </w:t>
            </w:r>
            <w:r w:rsidR="006B33A0">
              <w:rPr>
                <w:sz w:val="20"/>
              </w:rPr>
              <w:t xml:space="preserve">continued </w:t>
            </w:r>
            <w:r w:rsidR="00EF7B7C">
              <w:rPr>
                <w:sz w:val="20"/>
              </w:rPr>
              <w:t xml:space="preserve">lack of presence from Community Police </w:t>
            </w:r>
            <w:r w:rsidR="006B33A0">
              <w:rPr>
                <w:sz w:val="20"/>
              </w:rPr>
              <w:t xml:space="preserve">Support </w:t>
            </w:r>
            <w:r w:rsidR="00EF7B7C">
              <w:rPr>
                <w:sz w:val="20"/>
              </w:rPr>
              <w:t>Officers was noted</w:t>
            </w:r>
            <w:r w:rsidR="006B33A0">
              <w:rPr>
                <w:sz w:val="20"/>
              </w:rPr>
              <w:t>.</w:t>
            </w:r>
          </w:p>
        </w:tc>
        <w:tc>
          <w:tcPr>
            <w:tcW w:w="1349" w:type="dxa"/>
            <w:tcBorders>
              <w:top w:val="single" w:sz="4" w:space="0" w:color="000000"/>
              <w:left w:val="single" w:sz="4" w:space="0" w:color="000000"/>
              <w:bottom w:val="single" w:sz="4" w:space="0" w:color="000000"/>
              <w:right w:val="single" w:sz="4" w:space="0" w:color="000000"/>
            </w:tcBorders>
          </w:tcPr>
          <w:p w14:paraId="64D24A58" w14:textId="5C01FD3D" w:rsidR="008854EC" w:rsidRDefault="008854EC" w:rsidP="00045C89"/>
        </w:tc>
      </w:tr>
      <w:tr w:rsidR="008854EC" w14:paraId="0C0514EB"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7116F179" w14:textId="4C788536" w:rsidR="008854EC" w:rsidRDefault="00D005B8">
            <w:pPr>
              <w:ind w:left="2"/>
            </w:pPr>
            <w:r>
              <w:rPr>
                <w:sz w:val="20"/>
              </w:rPr>
              <w:t>1</w:t>
            </w:r>
            <w:r w:rsidR="00820BDA">
              <w:rPr>
                <w:sz w:val="20"/>
              </w:rPr>
              <w:t>6/26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183A95B0" w14:textId="77777777" w:rsidR="008854EC" w:rsidRPr="00B9064B" w:rsidRDefault="00453C3D">
            <w:pPr>
              <w:ind w:left="2"/>
              <w:rPr>
                <w:b/>
                <w:bCs/>
              </w:rPr>
            </w:pPr>
            <w:r w:rsidRPr="00B9064B">
              <w:rPr>
                <w:b/>
                <w:bCs/>
                <w:sz w:val="20"/>
              </w:rPr>
              <w:t xml:space="preserve">Apologies for absence </w:t>
            </w:r>
          </w:p>
          <w:p w14:paraId="1A8D359D" w14:textId="35634DA6" w:rsidR="008854EC" w:rsidRDefault="00453C3D">
            <w:pPr>
              <w:ind w:left="2"/>
            </w:pPr>
            <w:r>
              <w:rPr>
                <w:sz w:val="20"/>
              </w:rPr>
              <w:t xml:space="preserve">Received from Cllr S </w:t>
            </w:r>
            <w:proofErr w:type="gramStart"/>
            <w:r>
              <w:rPr>
                <w:sz w:val="20"/>
              </w:rPr>
              <w:t xml:space="preserve">Smith </w:t>
            </w:r>
            <w:r w:rsidR="002824B2">
              <w:rPr>
                <w:sz w:val="20"/>
              </w:rPr>
              <w:t>;</w:t>
            </w:r>
            <w:proofErr w:type="gramEnd"/>
            <w:r w:rsidR="002824B2">
              <w:rPr>
                <w:sz w:val="20"/>
              </w:rPr>
              <w:t xml:space="preserve"> Cllr </w:t>
            </w:r>
            <w:r w:rsidR="003A47FE">
              <w:rPr>
                <w:sz w:val="20"/>
              </w:rPr>
              <w:t>F Smith; Cllr S Green</w:t>
            </w:r>
          </w:p>
          <w:p w14:paraId="364E961D"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FE19459" w14:textId="77777777" w:rsidR="008854EC" w:rsidRDefault="00453C3D">
            <w:r>
              <w:rPr>
                <w:sz w:val="20"/>
              </w:rPr>
              <w:t xml:space="preserve"> </w:t>
            </w:r>
          </w:p>
        </w:tc>
      </w:tr>
      <w:tr w:rsidR="008854EC" w14:paraId="59BA87DA" w14:textId="77777777" w:rsidTr="007B3140">
        <w:trPr>
          <w:trHeight w:val="499"/>
        </w:trPr>
        <w:tc>
          <w:tcPr>
            <w:tcW w:w="1131" w:type="dxa"/>
            <w:tcBorders>
              <w:top w:val="single" w:sz="4" w:space="0" w:color="000000"/>
              <w:left w:val="single" w:sz="4" w:space="0" w:color="000000"/>
              <w:bottom w:val="single" w:sz="4" w:space="0" w:color="000000"/>
              <w:right w:val="single" w:sz="4" w:space="0" w:color="000000"/>
            </w:tcBorders>
          </w:tcPr>
          <w:p w14:paraId="3A003524" w14:textId="4F457DAC" w:rsidR="008854EC" w:rsidRDefault="00D005B8">
            <w:pPr>
              <w:ind w:left="2"/>
            </w:pPr>
            <w:r>
              <w:rPr>
                <w:sz w:val="20"/>
              </w:rPr>
              <w:t>1</w:t>
            </w:r>
            <w:r w:rsidR="00820BDA">
              <w:rPr>
                <w:sz w:val="20"/>
              </w:rPr>
              <w:t>7/26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350381A4" w14:textId="77777777" w:rsidR="008854EC" w:rsidRPr="00B9064B" w:rsidRDefault="00453C3D">
            <w:pPr>
              <w:ind w:left="2"/>
              <w:rPr>
                <w:b/>
                <w:bCs/>
              </w:rPr>
            </w:pPr>
            <w:r w:rsidRPr="00B9064B">
              <w:rPr>
                <w:b/>
                <w:bCs/>
                <w:sz w:val="20"/>
              </w:rPr>
              <w:t xml:space="preserve">Declarations of Interest </w:t>
            </w:r>
          </w:p>
          <w:p w14:paraId="62914911"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AACFEDE" w14:textId="77777777" w:rsidR="008854EC" w:rsidRDefault="00453C3D">
            <w:r>
              <w:rPr>
                <w:sz w:val="20"/>
              </w:rPr>
              <w:t xml:space="preserve">None </w:t>
            </w:r>
          </w:p>
        </w:tc>
      </w:tr>
      <w:tr w:rsidR="008854EC" w14:paraId="6845F443" w14:textId="77777777" w:rsidTr="007B3140">
        <w:trPr>
          <w:trHeight w:val="742"/>
        </w:trPr>
        <w:tc>
          <w:tcPr>
            <w:tcW w:w="1131" w:type="dxa"/>
            <w:tcBorders>
              <w:top w:val="single" w:sz="4" w:space="0" w:color="000000"/>
              <w:left w:val="single" w:sz="4" w:space="0" w:color="000000"/>
              <w:bottom w:val="single" w:sz="4" w:space="0" w:color="000000"/>
              <w:right w:val="single" w:sz="4" w:space="0" w:color="000000"/>
            </w:tcBorders>
          </w:tcPr>
          <w:p w14:paraId="63FAA41D" w14:textId="036E732C" w:rsidR="008854EC" w:rsidRDefault="00D005B8">
            <w:pPr>
              <w:ind w:left="2"/>
            </w:pPr>
            <w:r>
              <w:rPr>
                <w:sz w:val="20"/>
              </w:rPr>
              <w:t>1</w:t>
            </w:r>
            <w:r w:rsidR="00820BDA">
              <w:rPr>
                <w:sz w:val="20"/>
              </w:rPr>
              <w:t>8/26</w:t>
            </w:r>
            <w:r w:rsidR="00453C3D">
              <w:rPr>
                <w:sz w:val="20"/>
              </w:rPr>
              <w:t xml:space="preserve"> </w:t>
            </w:r>
          </w:p>
        </w:tc>
        <w:tc>
          <w:tcPr>
            <w:tcW w:w="8865" w:type="dxa"/>
            <w:tcBorders>
              <w:top w:val="single" w:sz="4" w:space="0" w:color="000000"/>
              <w:left w:val="single" w:sz="4" w:space="0" w:color="000000"/>
              <w:bottom w:val="single" w:sz="4" w:space="0" w:color="000000"/>
              <w:right w:val="single" w:sz="4" w:space="0" w:color="000000"/>
            </w:tcBorders>
          </w:tcPr>
          <w:p w14:paraId="2176D849" w14:textId="77777777" w:rsidR="008854EC" w:rsidRPr="00B9064B" w:rsidRDefault="00453C3D">
            <w:pPr>
              <w:ind w:left="2"/>
              <w:rPr>
                <w:b/>
                <w:bCs/>
              </w:rPr>
            </w:pPr>
            <w:r w:rsidRPr="00B9064B">
              <w:rPr>
                <w:b/>
                <w:bCs/>
                <w:sz w:val="20"/>
              </w:rPr>
              <w:t xml:space="preserve">Minutes of previous meeting </w:t>
            </w:r>
          </w:p>
          <w:p w14:paraId="675423A3" w14:textId="38F84384" w:rsidR="008854EC" w:rsidRDefault="00453C3D">
            <w:pPr>
              <w:ind w:left="2"/>
            </w:pPr>
            <w:r>
              <w:rPr>
                <w:sz w:val="20"/>
              </w:rPr>
              <w:t xml:space="preserve">Wednesday </w:t>
            </w:r>
            <w:r w:rsidR="003A47FE">
              <w:rPr>
                <w:sz w:val="20"/>
              </w:rPr>
              <w:t>11</w:t>
            </w:r>
            <w:r w:rsidR="003A47FE" w:rsidRPr="003A47FE">
              <w:rPr>
                <w:sz w:val="20"/>
                <w:vertAlign w:val="superscript"/>
              </w:rPr>
              <w:t>th</w:t>
            </w:r>
            <w:r w:rsidR="003A47FE">
              <w:rPr>
                <w:sz w:val="20"/>
              </w:rPr>
              <w:t xml:space="preserve"> Feb 2026</w:t>
            </w:r>
            <w:r w:rsidR="005506D0">
              <w:rPr>
                <w:sz w:val="20"/>
              </w:rPr>
              <w:t xml:space="preserve">, </w:t>
            </w:r>
            <w:r>
              <w:rPr>
                <w:sz w:val="20"/>
              </w:rPr>
              <w:t xml:space="preserve">agreed and signed by Cllr Beamish as correct record of meeting </w:t>
            </w:r>
          </w:p>
          <w:p w14:paraId="21E80A1F" w14:textId="77777777" w:rsidR="008854EC" w:rsidRDefault="00453C3D">
            <w:pPr>
              <w:ind w:left="2"/>
            </w:pP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D8FBEF" w14:textId="77777777" w:rsidR="008854EC" w:rsidRDefault="00453C3D">
            <w:r>
              <w:rPr>
                <w:sz w:val="20"/>
              </w:rPr>
              <w:t xml:space="preserve">Cllr Beamish </w:t>
            </w:r>
          </w:p>
        </w:tc>
      </w:tr>
      <w:tr w:rsidR="008854EC" w:rsidRPr="00B9064B" w14:paraId="0312742F" w14:textId="77777777" w:rsidTr="00283137">
        <w:trPr>
          <w:trHeight w:val="1157"/>
        </w:trPr>
        <w:tc>
          <w:tcPr>
            <w:tcW w:w="1131" w:type="dxa"/>
            <w:tcBorders>
              <w:top w:val="single" w:sz="4" w:space="0" w:color="000000"/>
              <w:left w:val="single" w:sz="4" w:space="0" w:color="000000"/>
              <w:bottom w:val="single" w:sz="4" w:space="0" w:color="000000"/>
              <w:right w:val="single" w:sz="4" w:space="0" w:color="000000"/>
            </w:tcBorders>
          </w:tcPr>
          <w:p w14:paraId="69D9CC89" w14:textId="55EDE10A" w:rsidR="008854EC" w:rsidRPr="00B9064B" w:rsidRDefault="00D005B8">
            <w:pPr>
              <w:ind w:left="2"/>
              <w:rPr>
                <w:sz w:val="20"/>
                <w:szCs w:val="20"/>
              </w:rPr>
            </w:pPr>
            <w:r>
              <w:rPr>
                <w:sz w:val="20"/>
                <w:szCs w:val="20"/>
              </w:rPr>
              <w:t>1</w:t>
            </w:r>
            <w:r w:rsidR="00820BDA">
              <w:rPr>
                <w:sz w:val="20"/>
                <w:szCs w:val="20"/>
              </w:rPr>
              <w:t>9/26</w:t>
            </w:r>
          </w:p>
          <w:p w14:paraId="638883E7" w14:textId="0A5644A1" w:rsidR="008854EC" w:rsidRPr="00B9064B" w:rsidRDefault="00D005B8">
            <w:pPr>
              <w:ind w:left="2"/>
              <w:rPr>
                <w:sz w:val="20"/>
                <w:szCs w:val="20"/>
              </w:rPr>
            </w:pPr>
            <w:r>
              <w:rPr>
                <w:sz w:val="20"/>
                <w:szCs w:val="20"/>
              </w:rPr>
              <w:t>1</w:t>
            </w:r>
            <w:r w:rsidR="00820BDA">
              <w:rPr>
                <w:sz w:val="20"/>
                <w:szCs w:val="20"/>
              </w:rPr>
              <w:t>9/26.1</w:t>
            </w:r>
          </w:p>
          <w:p w14:paraId="6A2BC7B2" w14:textId="77777777" w:rsidR="000427BC" w:rsidRPr="00B9064B" w:rsidRDefault="000427BC" w:rsidP="000427BC">
            <w:pPr>
              <w:ind w:left="2"/>
              <w:rPr>
                <w:sz w:val="20"/>
                <w:szCs w:val="20"/>
              </w:rPr>
            </w:pPr>
          </w:p>
          <w:p w14:paraId="2591B6D5" w14:textId="77777777" w:rsidR="005052E9" w:rsidRDefault="005052E9" w:rsidP="000427BC">
            <w:pPr>
              <w:ind w:left="2"/>
              <w:rPr>
                <w:sz w:val="20"/>
                <w:szCs w:val="20"/>
              </w:rPr>
            </w:pPr>
          </w:p>
          <w:p w14:paraId="7B629843" w14:textId="77777777" w:rsidR="005052E9" w:rsidRDefault="005052E9" w:rsidP="000427BC">
            <w:pPr>
              <w:ind w:left="2"/>
              <w:rPr>
                <w:sz w:val="20"/>
                <w:szCs w:val="20"/>
              </w:rPr>
            </w:pPr>
          </w:p>
          <w:p w14:paraId="23A68FB4" w14:textId="621FDCB3" w:rsidR="00E54F36" w:rsidRDefault="005052E9" w:rsidP="000427BC">
            <w:pPr>
              <w:ind w:left="2"/>
              <w:rPr>
                <w:sz w:val="20"/>
                <w:szCs w:val="20"/>
              </w:rPr>
            </w:pPr>
            <w:r>
              <w:rPr>
                <w:sz w:val="20"/>
                <w:szCs w:val="20"/>
              </w:rPr>
              <w:t>19</w:t>
            </w:r>
            <w:r w:rsidR="00820BDA">
              <w:rPr>
                <w:sz w:val="20"/>
                <w:szCs w:val="20"/>
              </w:rPr>
              <w:t>/26.2</w:t>
            </w:r>
          </w:p>
          <w:p w14:paraId="72892A33" w14:textId="77777777" w:rsidR="005052E9" w:rsidRDefault="005052E9" w:rsidP="000427BC">
            <w:pPr>
              <w:ind w:left="2"/>
              <w:rPr>
                <w:sz w:val="20"/>
                <w:szCs w:val="20"/>
              </w:rPr>
            </w:pPr>
          </w:p>
          <w:p w14:paraId="099A86EC" w14:textId="77777777" w:rsidR="005052E9" w:rsidRDefault="005052E9" w:rsidP="000427BC">
            <w:pPr>
              <w:ind w:left="2"/>
              <w:rPr>
                <w:sz w:val="20"/>
                <w:szCs w:val="20"/>
              </w:rPr>
            </w:pPr>
          </w:p>
          <w:p w14:paraId="7FBA38B4" w14:textId="536480D8" w:rsidR="005052E9" w:rsidRPr="00B9064B" w:rsidRDefault="005052E9" w:rsidP="000427BC">
            <w:pPr>
              <w:ind w:left="2"/>
              <w:rPr>
                <w:sz w:val="20"/>
                <w:szCs w:val="20"/>
              </w:rPr>
            </w:pPr>
            <w:r>
              <w:rPr>
                <w:sz w:val="20"/>
                <w:szCs w:val="20"/>
              </w:rPr>
              <w:t>19/26.3</w:t>
            </w:r>
          </w:p>
          <w:p w14:paraId="7C8CC290" w14:textId="3866B6F5" w:rsidR="008854EC" w:rsidRPr="00B9064B" w:rsidRDefault="008854EC">
            <w:pPr>
              <w:ind w:left="2"/>
              <w:rPr>
                <w:sz w:val="20"/>
                <w:szCs w:val="20"/>
              </w:rPr>
            </w:pPr>
          </w:p>
          <w:p w14:paraId="1ABCFFF6" w14:textId="06FB755C" w:rsidR="008854EC" w:rsidRDefault="00254C89">
            <w:pPr>
              <w:ind w:left="2"/>
              <w:rPr>
                <w:sz w:val="20"/>
                <w:szCs w:val="20"/>
              </w:rPr>
            </w:pPr>
            <w:r>
              <w:rPr>
                <w:sz w:val="20"/>
                <w:szCs w:val="20"/>
              </w:rPr>
              <w:t>19/26.4</w:t>
            </w:r>
          </w:p>
          <w:p w14:paraId="231E0A23" w14:textId="77777777" w:rsidR="00820BDA" w:rsidRDefault="00820BDA">
            <w:pPr>
              <w:ind w:left="2"/>
              <w:rPr>
                <w:sz w:val="20"/>
                <w:szCs w:val="20"/>
              </w:rPr>
            </w:pPr>
          </w:p>
          <w:p w14:paraId="5B71CBAC" w14:textId="3ABA1E62" w:rsidR="00820BDA" w:rsidRPr="00B9064B" w:rsidRDefault="00820BDA">
            <w:pPr>
              <w:ind w:left="2"/>
              <w:rPr>
                <w:sz w:val="20"/>
                <w:szCs w:val="20"/>
              </w:rPr>
            </w:pPr>
          </w:p>
        </w:tc>
        <w:tc>
          <w:tcPr>
            <w:tcW w:w="8865" w:type="dxa"/>
            <w:tcBorders>
              <w:top w:val="single" w:sz="4" w:space="0" w:color="000000"/>
              <w:left w:val="single" w:sz="4" w:space="0" w:color="000000"/>
              <w:bottom w:val="single" w:sz="4" w:space="0" w:color="000000"/>
              <w:right w:val="single" w:sz="4" w:space="0" w:color="000000"/>
            </w:tcBorders>
          </w:tcPr>
          <w:p w14:paraId="2EA47596" w14:textId="0AA62770" w:rsidR="0034045A" w:rsidRPr="003A47FE" w:rsidRDefault="00453C3D" w:rsidP="003A47FE">
            <w:pPr>
              <w:ind w:left="2"/>
              <w:rPr>
                <w:b/>
                <w:bCs/>
                <w:i/>
                <w:iCs/>
                <w:sz w:val="20"/>
                <w:szCs w:val="20"/>
              </w:rPr>
            </w:pPr>
            <w:r w:rsidRPr="00B9064B">
              <w:rPr>
                <w:b/>
                <w:bCs/>
                <w:i/>
                <w:iCs/>
                <w:sz w:val="20"/>
                <w:szCs w:val="20"/>
              </w:rPr>
              <w:t>Matters arising</w:t>
            </w:r>
            <w:proofErr w:type="gramStart"/>
            <w:r w:rsidRPr="00B9064B">
              <w:rPr>
                <w:b/>
                <w:bCs/>
                <w:i/>
                <w:iCs/>
                <w:sz w:val="20"/>
                <w:szCs w:val="20"/>
              </w:rPr>
              <w:t xml:space="preserve">: </w:t>
            </w:r>
            <w:r w:rsidR="005506D0" w:rsidRPr="00B9064B">
              <w:rPr>
                <w:sz w:val="20"/>
                <w:szCs w:val="20"/>
              </w:rPr>
              <w:t>.</w:t>
            </w:r>
            <w:proofErr w:type="gramEnd"/>
          </w:p>
          <w:p w14:paraId="7283C6A4" w14:textId="77777777" w:rsidR="008854EC" w:rsidRDefault="0034045A" w:rsidP="003A47FE">
            <w:pPr>
              <w:pStyle w:val="ListParagraph"/>
              <w:numPr>
                <w:ilvl w:val="0"/>
                <w:numId w:val="7"/>
              </w:numPr>
              <w:rPr>
                <w:sz w:val="20"/>
                <w:szCs w:val="20"/>
              </w:rPr>
            </w:pPr>
            <w:bookmarkStart w:id="0" w:name="_Hlk222907955"/>
            <w:r w:rsidRPr="00B9064B">
              <w:rPr>
                <w:b/>
                <w:bCs/>
                <w:sz w:val="20"/>
                <w:szCs w:val="20"/>
              </w:rPr>
              <w:t>A4091 –</w:t>
            </w:r>
            <w:r w:rsidRPr="00B9064B">
              <w:rPr>
                <w:sz w:val="20"/>
                <w:szCs w:val="20"/>
              </w:rPr>
              <w:t xml:space="preserve"> Cllr Green to advise when/if road improvement grants do become available for </w:t>
            </w:r>
            <w:r w:rsidR="002471B0" w:rsidRPr="00B9064B">
              <w:rPr>
                <w:sz w:val="20"/>
                <w:szCs w:val="20"/>
              </w:rPr>
              <w:t xml:space="preserve">potential </w:t>
            </w:r>
            <w:r w:rsidRPr="00B9064B">
              <w:rPr>
                <w:sz w:val="20"/>
                <w:szCs w:val="20"/>
              </w:rPr>
              <w:t xml:space="preserve">assistance with maintenance to alleviate flooding between Park Lane and Church Lane, </w:t>
            </w:r>
            <w:r w:rsidR="002471B0" w:rsidRPr="00B9064B">
              <w:rPr>
                <w:sz w:val="20"/>
                <w:szCs w:val="20"/>
              </w:rPr>
              <w:t xml:space="preserve">however meeting agreed that Middleton Hall management should review </w:t>
            </w:r>
            <w:r w:rsidR="00703531" w:rsidRPr="00B9064B">
              <w:rPr>
                <w:sz w:val="20"/>
                <w:szCs w:val="20"/>
              </w:rPr>
              <w:t xml:space="preserve">potential </w:t>
            </w:r>
            <w:r w:rsidR="002471B0" w:rsidRPr="00B9064B">
              <w:rPr>
                <w:sz w:val="20"/>
                <w:szCs w:val="20"/>
              </w:rPr>
              <w:t>obstructions</w:t>
            </w:r>
            <w:r w:rsidR="00703531" w:rsidRPr="00B9064B">
              <w:rPr>
                <w:sz w:val="20"/>
                <w:szCs w:val="20"/>
              </w:rPr>
              <w:t xml:space="preserve"> which contribute to the flooding issue</w:t>
            </w:r>
            <w:bookmarkEnd w:id="0"/>
          </w:p>
          <w:p w14:paraId="77B599A4" w14:textId="77777777" w:rsidR="003A47FE" w:rsidRDefault="003A47FE" w:rsidP="003A47FE">
            <w:pPr>
              <w:pStyle w:val="ListParagraph"/>
              <w:numPr>
                <w:ilvl w:val="0"/>
                <w:numId w:val="7"/>
              </w:numPr>
              <w:rPr>
                <w:sz w:val="20"/>
                <w:szCs w:val="20"/>
              </w:rPr>
            </w:pPr>
            <w:r>
              <w:rPr>
                <w:sz w:val="20"/>
                <w:szCs w:val="20"/>
              </w:rPr>
              <w:t xml:space="preserve">It was noted the NWBC planning portal has been redesigned, </w:t>
            </w:r>
            <w:r w:rsidR="00382897">
              <w:rPr>
                <w:sz w:val="20"/>
                <w:szCs w:val="20"/>
              </w:rPr>
              <w:t>MPC will receive direct emails relating to planning applications within Middleton parish, portal is still available / weekly list search also available but show as PDF format.</w:t>
            </w:r>
          </w:p>
          <w:p w14:paraId="756F7EE1" w14:textId="77777777" w:rsidR="00382897" w:rsidRDefault="00382897" w:rsidP="003A47FE">
            <w:pPr>
              <w:pStyle w:val="ListParagraph"/>
              <w:numPr>
                <w:ilvl w:val="0"/>
                <w:numId w:val="7"/>
              </w:numPr>
              <w:rPr>
                <w:sz w:val="20"/>
                <w:szCs w:val="20"/>
              </w:rPr>
            </w:pPr>
            <w:r>
              <w:rPr>
                <w:sz w:val="20"/>
                <w:szCs w:val="20"/>
              </w:rPr>
              <w:t>MCC – meeting discussed rent review due on the lease held by Tanner Holdings, Cllr Beamish to draft letter outlining the rent increase from 26</w:t>
            </w:r>
            <w:r w:rsidRPr="00382897">
              <w:rPr>
                <w:sz w:val="20"/>
                <w:szCs w:val="20"/>
                <w:vertAlign w:val="superscript"/>
              </w:rPr>
              <w:t>th</w:t>
            </w:r>
            <w:r>
              <w:rPr>
                <w:sz w:val="20"/>
                <w:szCs w:val="20"/>
              </w:rPr>
              <w:t xml:space="preserve"> May, as per the agreement.</w:t>
            </w:r>
          </w:p>
          <w:p w14:paraId="493D7673" w14:textId="1628D847" w:rsidR="00382897" w:rsidRPr="003A47FE" w:rsidRDefault="00382897" w:rsidP="003A47FE">
            <w:pPr>
              <w:pStyle w:val="ListParagraph"/>
              <w:numPr>
                <w:ilvl w:val="0"/>
                <w:numId w:val="7"/>
              </w:numPr>
              <w:rPr>
                <w:sz w:val="20"/>
                <w:szCs w:val="20"/>
              </w:rPr>
            </w:pPr>
            <w:r>
              <w:rPr>
                <w:sz w:val="20"/>
                <w:szCs w:val="20"/>
              </w:rPr>
              <w:t xml:space="preserve">Cllr Beamish raised concerns regarding parents parking across pavements whilst dancers are attending the Village Hall </w:t>
            </w:r>
            <w:proofErr w:type="gramStart"/>
            <w:r>
              <w:rPr>
                <w:sz w:val="20"/>
                <w:szCs w:val="20"/>
              </w:rPr>
              <w:t>classes .</w:t>
            </w:r>
            <w:proofErr w:type="gramEnd"/>
            <w:r>
              <w:rPr>
                <w:sz w:val="20"/>
                <w:szCs w:val="20"/>
              </w:rPr>
              <w:t xml:space="preserve"> to be raised with the VHC</w:t>
            </w:r>
          </w:p>
        </w:tc>
        <w:tc>
          <w:tcPr>
            <w:tcW w:w="1349" w:type="dxa"/>
            <w:tcBorders>
              <w:top w:val="single" w:sz="4" w:space="0" w:color="000000"/>
              <w:left w:val="single" w:sz="4" w:space="0" w:color="000000"/>
              <w:bottom w:val="single" w:sz="4" w:space="0" w:color="000000"/>
              <w:right w:val="single" w:sz="4" w:space="0" w:color="000000"/>
            </w:tcBorders>
          </w:tcPr>
          <w:p w14:paraId="55F5E5AE" w14:textId="77777777" w:rsidR="008854EC" w:rsidRPr="00B9064B" w:rsidRDefault="00453C3D">
            <w:pPr>
              <w:rPr>
                <w:sz w:val="20"/>
                <w:szCs w:val="20"/>
              </w:rPr>
            </w:pPr>
            <w:r w:rsidRPr="00B9064B">
              <w:rPr>
                <w:sz w:val="20"/>
                <w:szCs w:val="20"/>
              </w:rPr>
              <w:t xml:space="preserve"> </w:t>
            </w:r>
          </w:p>
          <w:p w14:paraId="22858A44" w14:textId="0FD6F46C" w:rsidR="008854EC" w:rsidRPr="00B9064B" w:rsidRDefault="003A47FE">
            <w:pPr>
              <w:rPr>
                <w:sz w:val="20"/>
                <w:szCs w:val="20"/>
              </w:rPr>
            </w:pPr>
            <w:r>
              <w:rPr>
                <w:sz w:val="20"/>
                <w:szCs w:val="20"/>
              </w:rPr>
              <w:t>Cllr S Green</w:t>
            </w:r>
          </w:p>
          <w:p w14:paraId="63630E63" w14:textId="481AB8F1" w:rsidR="000427BC" w:rsidRPr="00B9064B" w:rsidRDefault="00453C3D" w:rsidP="003604BD">
            <w:pPr>
              <w:rPr>
                <w:sz w:val="20"/>
                <w:szCs w:val="20"/>
              </w:rPr>
            </w:pPr>
            <w:r w:rsidRPr="00B9064B">
              <w:rPr>
                <w:sz w:val="20"/>
                <w:szCs w:val="20"/>
              </w:rPr>
              <w:t xml:space="preserve"> </w:t>
            </w:r>
          </w:p>
          <w:p w14:paraId="4C028A8D" w14:textId="77777777" w:rsidR="008854EC" w:rsidRDefault="00453C3D">
            <w:pPr>
              <w:rPr>
                <w:sz w:val="20"/>
                <w:szCs w:val="20"/>
              </w:rPr>
            </w:pPr>
            <w:r w:rsidRPr="00B9064B">
              <w:rPr>
                <w:sz w:val="20"/>
                <w:szCs w:val="20"/>
              </w:rPr>
              <w:t xml:space="preserve">   </w:t>
            </w:r>
          </w:p>
          <w:p w14:paraId="07332D59" w14:textId="77777777" w:rsidR="00382897" w:rsidRDefault="00382897">
            <w:pPr>
              <w:rPr>
                <w:sz w:val="20"/>
                <w:szCs w:val="20"/>
              </w:rPr>
            </w:pPr>
          </w:p>
          <w:p w14:paraId="53E2AAEC" w14:textId="77777777" w:rsidR="00382897" w:rsidRDefault="00382897">
            <w:pPr>
              <w:rPr>
                <w:sz w:val="20"/>
                <w:szCs w:val="20"/>
              </w:rPr>
            </w:pPr>
          </w:p>
          <w:p w14:paraId="2E8F4AF9" w14:textId="77777777" w:rsidR="00382897" w:rsidRDefault="00382897">
            <w:pPr>
              <w:rPr>
                <w:sz w:val="20"/>
                <w:szCs w:val="20"/>
              </w:rPr>
            </w:pPr>
          </w:p>
          <w:p w14:paraId="794C7856" w14:textId="77777777" w:rsidR="00382897" w:rsidRDefault="00382897">
            <w:pPr>
              <w:rPr>
                <w:sz w:val="20"/>
                <w:szCs w:val="20"/>
              </w:rPr>
            </w:pPr>
          </w:p>
          <w:p w14:paraId="4DE24BCC" w14:textId="77777777" w:rsidR="00382897" w:rsidRDefault="00382897">
            <w:pPr>
              <w:rPr>
                <w:sz w:val="20"/>
                <w:szCs w:val="20"/>
              </w:rPr>
            </w:pPr>
            <w:r>
              <w:rPr>
                <w:sz w:val="20"/>
                <w:szCs w:val="20"/>
              </w:rPr>
              <w:t>Cllr Beamish</w:t>
            </w:r>
          </w:p>
          <w:p w14:paraId="332C2959" w14:textId="77777777" w:rsidR="00382897" w:rsidRDefault="00382897">
            <w:pPr>
              <w:rPr>
                <w:sz w:val="20"/>
                <w:szCs w:val="20"/>
              </w:rPr>
            </w:pPr>
          </w:p>
          <w:p w14:paraId="322FD29E" w14:textId="77777777" w:rsidR="00382897" w:rsidRDefault="00382897">
            <w:pPr>
              <w:rPr>
                <w:sz w:val="20"/>
                <w:szCs w:val="20"/>
              </w:rPr>
            </w:pPr>
          </w:p>
          <w:p w14:paraId="75F509A4" w14:textId="77777777" w:rsidR="00382897" w:rsidRDefault="00382897">
            <w:pPr>
              <w:rPr>
                <w:sz w:val="20"/>
                <w:szCs w:val="20"/>
              </w:rPr>
            </w:pPr>
            <w:r>
              <w:rPr>
                <w:sz w:val="20"/>
                <w:szCs w:val="20"/>
              </w:rPr>
              <w:t>Cllr Beamish</w:t>
            </w:r>
          </w:p>
          <w:p w14:paraId="06EE67D8" w14:textId="1C474A2B" w:rsidR="00382897" w:rsidRPr="00B9064B" w:rsidRDefault="00382897">
            <w:pPr>
              <w:rPr>
                <w:sz w:val="20"/>
                <w:szCs w:val="20"/>
              </w:rPr>
            </w:pPr>
          </w:p>
        </w:tc>
      </w:tr>
    </w:tbl>
    <w:p w14:paraId="75FFD0B7" w14:textId="77777777" w:rsidR="008854EC" w:rsidRPr="00B9064B" w:rsidRDefault="008854EC">
      <w:pPr>
        <w:spacing w:after="0"/>
        <w:ind w:left="-720" w:right="9171"/>
        <w:rPr>
          <w:sz w:val="20"/>
          <w:szCs w:val="20"/>
        </w:rPr>
      </w:pPr>
    </w:p>
    <w:tbl>
      <w:tblPr>
        <w:tblStyle w:val="TableGrid"/>
        <w:tblW w:w="11337" w:type="dxa"/>
        <w:tblInd w:w="-427" w:type="dxa"/>
        <w:tblLayout w:type="fixed"/>
        <w:tblCellMar>
          <w:top w:w="28" w:type="dxa"/>
          <w:left w:w="106" w:type="dxa"/>
          <w:right w:w="101" w:type="dxa"/>
        </w:tblCellMar>
        <w:tblLook w:val="04A0" w:firstRow="1" w:lastRow="0" w:firstColumn="1" w:lastColumn="0" w:noHBand="0" w:noVBand="1"/>
      </w:tblPr>
      <w:tblGrid>
        <w:gridCol w:w="1093"/>
        <w:gridCol w:w="8827"/>
        <w:gridCol w:w="1417"/>
      </w:tblGrid>
      <w:tr w:rsidR="008854EC" w:rsidRPr="00B9064B" w14:paraId="17EE182E" w14:textId="77777777" w:rsidTr="00476F58">
        <w:trPr>
          <w:trHeight w:val="26"/>
        </w:trPr>
        <w:tc>
          <w:tcPr>
            <w:tcW w:w="1093" w:type="dxa"/>
            <w:tcBorders>
              <w:top w:val="single" w:sz="4" w:space="0" w:color="000000"/>
              <w:left w:val="single" w:sz="4" w:space="0" w:color="000000"/>
              <w:bottom w:val="single" w:sz="4" w:space="0" w:color="000000"/>
              <w:right w:val="single" w:sz="4" w:space="0" w:color="000000"/>
            </w:tcBorders>
          </w:tcPr>
          <w:p w14:paraId="657AF226" w14:textId="0A28D7A0" w:rsidR="008854EC" w:rsidRPr="00B9064B" w:rsidRDefault="00553ACE">
            <w:pPr>
              <w:ind w:left="2"/>
              <w:rPr>
                <w:sz w:val="20"/>
                <w:szCs w:val="20"/>
              </w:rPr>
            </w:pPr>
            <w:r>
              <w:rPr>
                <w:sz w:val="20"/>
                <w:szCs w:val="20"/>
              </w:rPr>
              <w:t>20</w:t>
            </w:r>
            <w:r w:rsidR="00820BDA">
              <w:rPr>
                <w:sz w:val="20"/>
                <w:szCs w:val="20"/>
              </w:rPr>
              <w:t>/26</w:t>
            </w:r>
          </w:p>
          <w:p w14:paraId="38A8811C" w14:textId="4931EE1D" w:rsidR="008854EC" w:rsidRPr="00B9064B" w:rsidRDefault="007903B3">
            <w:pPr>
              <w:ind w:left="2"/>
              <w:rPr>
                <w:sz w:val="20"/>
                <w:szCs w:val="20"/>
              </w:rPr>
            </w:pPr>
            <w:r>
              <w:rPr>
                <w:sz w:val="20"/>
                <w:szCs w:val="20"/>
              </w:rPr>
              <w:t>2</w:t>
            </w:r>
            <w:r w:rsidR="00820BDA">
              <w:rPr>
                <w:sz w:val="20"/>
                <w:szCs w:val="20"/>
              </w:rPr>
              <w:t>0/26.1</w:t>
            </w:r>
            <w:r w:rsidR="00453C3D" w:rsidRPr="00B9064B">
              <w:rPr>
                <w:sz w:val="20"/>
                <w:szCs w:val="20"/>
              </w:rPr>
              <w:t xml:space="preserve"> </w:t>
            </w:r>
          </w:p>
        </w:tc>
        <w:tc>
          <w:tcPr>
            <w:tcW w:w="8827" w:type="dxa"/>
            <w:tcBorders>
              <w:top w:val="single" w:sz="4" w:space="0" w:color="000000"/>
              <w:left w:val="single" w:sz="4" w:space="0" w:color="000000"/>
              <w:bottom w:val="single" w:sz="4" w:space="0" w:color="000000"/>
              <w:right w:val="single" w:sz="4" w:space="0" w:color="000000"/>
            </w:tcBorders>
          </w:tcPr>
          <w:p w14:paraId="1DF60107" w14:textId="01E84832" w:rsidR="00703531" w:rsidRDefault="00453C3D">
            <w:pPr>
              <w:ind w:left="2"/>
              <w:rPr>
                <w:b/>
                <w:bCs/>
                <w:sz w:val="20"/>
                <w:szCs w:val="20"/>
              </w:rPr>
            </w:pPr>
            <w:r w:rsidRPr="00B9064B">
              <w:rPr>
                <w:b/>
                <w:bCs/>
                <w:sz w:val="20"/>
                <w:szCs w:val="20"/>
              </w:rPr>
              <w:t>Key Financial Projects</w:t>
            </w:r>
          </w:p>
          <w:p w14:paraId="47265897" w14:textId="55D86841" w:rsidR="00382897" w:rsidRPr="00382897" w:rsidRDefault="00382897" w:rsidP="00382897">
            <w:pPr>
              <w:pStyle w:val="ListParagraph"/>
              <w:numPr>
                <w:ilvl w:val="0"/>
                <w:numId w:val="16"/>
              </w:numPr>
              <w:jc w:val="both"/>
              <w:rPr>
                <w:b/>
                <w:bCs/>
                <w:sz w:val="20"/>
                <w:szCs w:val="20"/>
              </w:rPr>
            </w:pPr>
            <w:r>
              <w:rPr>
                <w:sz w:val="20"/>
                <w:szCs w:val="20"/>
              </w:rPr>
              <w:t xml:space="preserve">Quote received for additional fencing for </w:t>
            </w:r>
            <w:r w:rsidR="00EE5151">
              <w:rPr>
                <w:sz w:val="20"/>
                <w:szCs w:val="20"/>
              </w:rPr>
              <w:t>VG gate end of pathway and wooden canopy structure over the new digital screen installation.  Agreed £495 plus VAT</w:t>
            </w:r>
          </w:p>
          <w:p w14:paraId="1E7539AE" w14:textId="72C4C5E1" w:rsidR="00CA1642" w:rsidRPr="00B9064B" w:rsidRDefault="00CA1642">
            <w:pPr>
              <w:ind w:left="2"/>
              <w:rPr>
                <w:sz w:val="20"/>
                <w:szCs w:val="20"/>
              </w:rPr>
            </w:pPr>
          </w:p>
          <w:p w14:paraId="38FB5ED9" w14:textId="736100E2" w:rsidR="008854EC" w:rsidRPr="00B9064B" w:rsidRDefault="008854EC">
            <w:pPr>
              <w:ind w:left="2"/>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DFC6CFE" w14:textId="6A93CA65" w:rsidR="008854EC" w:rsidRPr="00B9064B" w:rsidRDefault="00453C3D">
            <w:pPr>
              <w:rPr>
                <w:sz w:val="20"/>
                <w:szCs w:val="20"/>
              </w:rPr>
            </w:pPr>
            <w:r w:rsidRPr="00B9064B">
              <w:rPr>
                <w:sz w:val="20"/>
                <w:szCs w:val="20"/>
              </w:rPr>
              <w:t xml:space="preserve"> </w:t>
            </w:r>
          </w:p>
        </w:tc>
      </w:tr>
      <w:tr w:rsidR="008854EC" w14:paraId="0D6177C3" w14:textId="77777777" w:rsidTr="00476F58">
        <w:trPr>
          <w:trHeight w:val="671"/>
        </w:trPr>
        <w:tc>
          <w:tcPr>
            <w:tcW w:w="1093" w:type="dxa"/>
            <w:tcBorders>
              <w:top w:val="single" w:sz="4" w:space="0" w:color="000000"/>
              <w:left w:val="single" w:sz="4" w:space="0" w:color="000000"/>
              <w:bottom w:val="single" w:sz="4" w:space="0" w:color="000000"/>
              <w:right w:val="single" w:sz="4" w:space="0" w:color="000000"/>
            </w:tcBorders>
          </w:tcPr>
          <w:p w14:paraId="24225043" w14:textId="723895E4" w:rsidR="008854EC" w:rsidRDefault="00553ACE">
            <w:pPr>
              <w:ind w:left="2"/>
            </w:pPr>
            <w:bookmarkStart w:id="1" w:name="_Hlk209270608"/>
            <w:r>
              <w:rPr>
                <w:sz w:val="20"/>
              </w:rPr>
              <w:lastRenderedPageBreak/>
              <w:t>2</w:t>
            </w:r>
            <w:r w:rsidR="00820BDA">
              <w:rPr>
                <w:sz w:val="20"/>
              </w:rPr>
              <w:t>1/26</w:t>
            </w:r>
          </w:p>
          <w:p w14:paraId="345A9CBE" w14:textId="1A3769B5" w:rsidR="008854EC" w:rsidRDefault="00553ACE">
            <w:pPr>
              <w:ind w:left="2"/>
              <w:rPr>
                <w:sz w:val="20"/>
              </w:rPr>
            </w:pPr>
            <w:r>
              <w:rPr>
                <w:sz w:val="20"/>
              </w:rPr>
              <w:t>2</w:t>
            </w:r>
            <w:r w:rsidR="00820BDA">
              <w:rPr>
                <w:sz w:val="20"/>
              </w:rPr>
              <w:t>1/26.1</w:t>
            </w:r>
          </w:p>
          <w:p w14:paraId="1CF53966" w14:textId="06A7BCB3" w:rsidR="00820BDA" w:rsidRDefault="00820BDA">
            <w:pPr>
              <w:ind w:left="2"/>
              <w:rPr>
                <w:sz w:val="20"/>
              </w:rPr>
            </w:pPr>
          </w:p>
          <w:p w14:paraId="18A8A19F" w14:textId="3ADF5353" w:rsidR="00820BDA" w:rsidRDefault="00553ACE">
            <w:pPr>
              <w:ind w:left="2"/>
            </w:pPr>
            <w:r>
              <w:rPr>
                <w:sz w:val="20"/>
              </w:rPr>
              <w:t>2</w:t>
            </w:r>
            <w:r w:rsidR="00820BDA">
              <w:rPr>
                <w:sz w:val="20"/>
              </w:rPr>
              <w:t>1/26.2</w:t>
            </w:r>
          </w:p>
          <w:p w14:paraId="5778378C" w14:textId="77777777" w:rsidR="00352E20" w:rsidRDefault="00352E20" w:rsidP="00820BDA">
            <w:pPr>
              <w:ind w:left="2"/>
              <w:rPr>
                <w:sz w:val="20"/>
              </w:rPr>
            </w:pPr>
          </w:p>
          <w:p w14:paraId="71E52356" w14:textId="77777777" w:rsidR="00352E20" w:rsidRDefault="00352E20" w:rsidP="00820BDA">
            <w:pPr>
              <w:ind w:left="2"/>
              <w:rPr>
                <w:sz w:val="20"/>
              </w:rPr>
            </w:pPr>
          </w:p>
          <w:p w14:paraId="7EB54A92" w14:textId="77777777" w:rsidR="004762B8" w:rsidRDefault="004762B8" w:rsidP="00820BDA">
            <w:pPr>
              <w:ind w:left="2"/>
              <w:rPr>
                <w:sz w:val="20"/>
              </w:rPr>
            </w:pPr>
          </w:p>
          <w:p w14:paraId="0C959C82" w14:textId="03040BBD" w:rsidR="00553ACE" w:rsidRDefault="00553ACE" w:rsidP="00820BDA">
            <w:pPr>
              <w:ind w:left="2"/>
              <w:rPr>
                <w:sz w:val="20"/>
              </w:rPr>
            </w:pPr>
            <w:r>
              <w:rPr>
                <w:sz w:val="20"/>
              </w:rPr>
              <w:t>21/26.3</w:t>
            </w:r>
          </w:p>
          <w:p w14:paraId="0B09534D" w14:textId="6850A017" w:rsidR="004762B8" w:rsidRDefault="004762B8" w:rsidP="00820BDA">
            <w:pPr>
              <w:ind w:left="2"/>
            </w:pPr>
          </w:p>
        </w:tc>
        <w:tc>
          <w:tcPr>
            <w:tcW w:w="8827" w:type="dxa"/>
            <w:tcBorders>
              <w:top w:val="single" w:sz="4" w:space="0" w:color="000000"/>
              <w:left w:val="single" w:sz="4" w:space="0" w:color="000000"/>
              <w:bottom w:val="single" w:sz="4" w:space="0" w:color="000000"/>
              <w:right w:val="single" w:sz="4" w:space="0" w:color="000000"/>
            </w:tcBorders>
          </w:tcPr>
          <w:p w14:paraId="23562AEF" w14:textId="52A012D8" w:rsidR="0000305A" w:rsidRPr="00C40A61" w:rsidRDefault="00453C3D">
            <w:pPr>
              <w:ind w:left="2"/>
              <w:rPr>
                <w:b/>
                <w:bCs/>
                <w:sz w:val="20"/>
                <w:szCs w:val="20"/>
              </w:rPr>
            </w:pPr>
            <w:r w:rsidRPr="00C40A61">
              <w:rPr>
                <w:b/>
                <w:bCs/>
                <w:sz w:val="20"/>
                <w:szCs w:val="20"/>
              </w:rPr>
              <w:t xml:space="preserve">New </w:t>
            </w:r>
            <w:proofErr w:type="gramStart"/>
            <w:r w:rsidRPr="00C40A61">
              <w:rPr>
                <w:b/>
                <w:bCs/>
                <w:sz w:val="20"/>
                <w:szCs w:val="20"/>
              </w:rPr>
              <w:t>Actions:</w:t>
            </w:r>
            <w:r w:rsidR="00927957" w:rsidRPr="00C40A61">
              <w:rPr>
                <w:b/>
                <w:bCs/>
                <w:sz w:val="20"/>
                <w:szCs w:val="20"/>
              </w:rPr>
              <w:t>.</w:t>
            </w:r>
            <w:proofErr w:type="gramEnd"/>
            <w:r w:rsidRPr="00C40A61">
              <w:rPr>
                <w:b/>
                <w:bCs/>
                <w:sz w:val="20"/>
                <w:szCs w:val="20"/>
              </w:rPr>
              <w:t xml:space="preserve"> </w:t>
            </w:r>
          </w:p>
          <w:p w14:paraId="6194D1DF" w14:textId="5EA11C07" w:rsidR="00352E20" w:rsidRDefault="00D54D1C" w:rsidP="00352E20">
            <w:pPr>
              <w:ind w:left="2"/>
              <w:rPr>
                <w:sz w:val="20"/>
                <w:szCs w:val="20"/>
              </w:rPr>
            </w:pPr>
            <w:r w:rsidRPr="00820BDA">
              <w:rPr>
                <w:sz w:val="20"/>
                <w:szCs w:val="20"/>
              </w:rPr>
              <w:t xml:space="preserve">Current speed awareness cameras within Middleton to be moved further apart to make 20mph more </w:t>
            </w:r>
            <w:proofErr w:type="gramStart"/>
            <w:r w:rsidRPr="00820BDA">
              <w:rPr>
                <w:sz w:val="20"/>
                <w:szCs w:val="20"/>
              </w:rPr>
              <w:t xml:space="preserve">visible </w:t>
            </w:r>
            <w:r w:rsidR="00CA1642" w:rsidRPr="00820BDA">
              <w:rPr>
                <w:sz w:val="20"/>
                <w:szCs w:val="20"/>
              </w:rPr>
              <w:t>,</w:t>
            </w:r>
            <w:proofErr w:type="gramEnd"/>
            <w:r w:rsidR="00CA1642" w:rsidRPr="00820BDA">
              <w:rPr>
                <w:sz w:val="20"/>
                <w:szCs w:val="20"/>
              </w:rPr>
              <w:t xml:space="preserve"> review current speed camera set up</w:t>
            </w:r>
            <w:r w:rsidR="00EE5151">
              <w:rPr>
                <w:sz w:val="20"/>
                <w:szCs w:val="20"/>
              </w:rPr>
              <w:t xml:space="preserve">- </w:t>
            </w:r>
            <w:r w:rsidR="00EE5151" w:rsidRPr="00EE5151">
              <w:rPr>
                <w:b/>
                <w:bCs/>
                <w:i/>
                <w:iCs/>
                <w:sz w:val="20"/>
                <w:szCs w:val="20"/>
              </w:rPr>
              <w:t xml:space="preserve">OUTSTANDING </w:t>
            </w:r>
          </w:p>
          <w:p w14:paraId="23A41263" w14:textId="7A118278" w:rsidR="00352E20" w:rsidRPr="00B9064B" w:rsidRDefault="00352E20" w:rsidP="00352E20">
            <w:pPr>
              <w:ind w:left="2"/>
              <w:rPr>
                <w:sz w:val="20"/>
                <w:szCs w:val="20"/>
              </w:rPr>
            </w:pPr>
            <w:r w:rsidRPr="00B9064B">
              <w:rPr>
                <w:b/>
                <w:bCs/>
                <w:sz w:val="20"/>
                <w:szCs w:val="20"/>
              </w:rPr>
              <w:t>A4091 –</w:t>
            </w:r>
            <w:r w:rsidRPr="00B9064B">
              <w:rPr>
                <w:sz w:val="20"/>
                <w:szCs w:val="20"/>
              </w:rPr>
              <w:t xml:space="preserve"> Cllr Green to advise when/if road improvement grants do become available for potential assistance with maintenance to alleviate flooding between Park Lane and Church Lane, however meeting agreed that Middleton Hall management should review potential obstructions which contribute to the flooding issue</w:t>
            </w:r>
            <w:r w:rsidR="00EE5151">
              <w:rPr>
                <w:sz w:val="20"/>
                <w:szCs w:val="20"/>
              </w:rPr>
              <w:t xml:space="preserve"> - </w:t>
            </w:r>
            <w:r w:rsidR="00EE5151" w:rsidRPr="00EE5151">
              <w:rPr>
                <w:b/>
                <w:bCs/>
                <w:i/>
                <w:iCs/>
                <w:sz w:val="20"/>
                <w:szCs w:val="20"/>
              </w:rPr>
              <w:t>OUTSTANDING</w:t>
            </w:r>
          </w:p>
          <w:p w14:paraId="39E82E05" w14:textId="7C877D59" w:rsidR="00B9064B" w:rsidRPr="00820BDA" w:rsidRDefault="00B9064B">
            <w:pPr>
              <w:ind w:left="2"/>
              <w:rPr>
                <w:sz w:val="20"/>
                <w:szCs w:val="20"/>
              </w:rPr>
            </w:pPr>
            <w:r w:rsidRPr="00EE5151">
              <w:rPr>
                <w:b/>
                <w:bCs/>
                <w:sz w:val="20"/>
                <w:szCs w:val="20"/>
              </w:rPr>
              <w:t>HS2 Meeting</w:t>
            </w:r>
            <w:r w:rsidRPr="00820BDA">
              <w:rPr>
                <w:sz w:val="20"/>
                <w:szCs w:val="20"/>
              </w:rPr>
              <w:t xml:space="preserve">; response from HS2 with be submitted during April 2026, </w:t>
            </w:r>
            <w:r w:rsidR="00EE5151">
              <w:rPr>
                <w:sz w:val="20"/>
                <w:szCs w:val="20"/>
              </w:rPr>
              <w:t xml:space="preserve">- </w:t>
            </w:r>
            <w:r w:rsidR="00EE5151" w:rsidRPr="00EE5151">
              <w:rPr>
                <w:b/>
                <w:bCs/>
                <w:i/>
                <w:iCs/>
                <w:sz w:val="20"/>
                <w:szCs w:val="20"/>
              </w:rPr>
              <w:t>OUTSTANDING</w:t>
            </w:r>
            <w:r w:rsidR="008E6EFB">
              <w:rPr>
                <w:b/>
                <w:bCs/>
                <w:i/>
                <w:iCs/>
                <w:sz w:val="20"/>
                <w:szCs w:val="20"/>
              </w:rPr>
              <w:t xml:space="preserve"> (appendix b)</w:t>
            </w:r>
          </w:p>
        </w:tc>
        <w:tc>
          <w:tcPr>
            <w:tcW w:w="1417" w:type="dxa"/>
            <w:tcBorders>
              <w:top w:val="single" w:sz="4" w:space="0" w:color="000000"/>
              <w:left w:val="single" w:sz="4" w:space="0" w:color="000000"/>
              <w:bottom w:val="single" w:sz="4" w:space="0" w:color="000000"/>
              <w:right w:val="single" w:sz="4" w:space="0" w:color="000000"/>
            </w:tcBorders>
          </w:tcPr>
          <w:p w14:paraId="1B3A3A4E" w14:textId="77777777" w:rsidR="008854EC" w:rsidRDefault="00453C3D">
            <w:r>
              <w:rPr>
                <w:sz w:val="20"/>
              </w:rPr>
              <w:t xml:space="preserve"> </w:t>
            </w:r>
          </w:p>
          <w:p w14:paraId="708492CC" w14:textId="2514DD7B" w:rsidR="002F15C2" w:rsidRPr="0000305A" w:rsidRDefault="00D54D1C">
            <w:r>
              <w:rPr>
                <w:sz w:val="20"/>
              </w:rPr>
              <w:t>Cllr Hawkins</w:t>
            </w:r>
          </w:p>
          <w:p w14:paraId="37626D07" w14:textId="0EE23DB5" w:rsidR="00D54D1C" w:rsidRDefault="00D54D1C">
            <w:pPr>
              <w:rPr>
                <w:sz w:val="20"/>
              </w:rPr>
            </w:pPr>
            <w:r>
              <w:rPr>
                <w:sz w:val="20"/>
              </w:rPr>
              <w:t>Cllr Beamish</w:t>
            </w:r>
          </w:p>
          <w:p w14:paraId="09B4D2AD" w14:textId="77777777" w:rsidR="00917518" w:rsidRDefault="00917518" w:rsidP="002F15C2"/>
          <w:p w14:paraId="2AD530D5" w14:textId="77777777" w:rsidR="00EE5151" w:rsidRDefault="00EE5151" w:rsidP="002F15C2">
            <w:r>
              <w:t xml:space="preserve">Cllr S Green </w:t>
            </w:r>
          </w:p>
          <w:p w14:paraId="72C035AA" w14:textId="77777777" w:rsidR="00EE5151" w:rsidRDefault="00EE5151" w:rsidP="002F15C2"/>
          <w:p w14:paraId="35FEC5A4" w14:textId="77777777" w:rsidR="00EE5151" w:rsidRDefault="00EE5151" w:rsidP="002F15C2"/>
          <w:p w14:paraId="79D96905" w14:textId="77777777" w:rsidR="00EE5151" w:rsidRDefault="00EE5151" w:rsidP="002F15C2"/>
          <w:p w14:paraId="73C2A5D9" w14:textId="249ED61C" w:rsidR="00EE5151" w:rsidRDefault="00EE5151" w:rsidP="002F15C2"/>
        </w:tc>
      </w:tr>
      <w:bookmarkEnd w:id="1"/>
      <w:tr w:rsidR="008854EC" w14:paraId="41981739" w14:textId="77777777" w:rsidTr="00476F58">
        <w:trPr>
          <w:trHeight w:val="7335"/>
        </w:trPr>
        <w:tc>
          <w:tcPr>
            <w:tcW w:w="1093" w:type="dxa"/>
            <w:tcBorders>
              <w:top w:val="single" w:sz="4" w:space="0" w:color="000000"/>
              <w:left w:val="single" w:sz="4" w:space="0" w:color="000000"/>
              <w:bottom w:val="single" w:sz="4" w:space="0" w:color="000000"/>
              <w:right w:val="single" w:sz="4" w:space="0" w:color="000000"/>
            </w:tcBorders>
          </w:tcPr>
          <w:p w14:paraId="6F3C261D" w14:textId="1F625ECE" w:rsidR="008854EC" w:rsidRDefault="00553ACE">
            <w:pPr>
              <w:ind w:left="2"/>
            </w:pPr>
            <w:r>
              <w:rPr>
                <w:sz w:val="20"/>
              </w:rPr>
              <w:t>2</w:t>
            </w:r>
            <w:r w:rsidR="00C40A61">
              <w:rPr>
                <w:sz w:val="20"/>
              </w:rPr>
              <w:t>2/26</w:t>
            </w:r>
          </w:p>
          <w:p w14:paraId="718F222A" w14:textId="77777777" w:rsidR="008854EC" w:rsidRDefault="00453C3D">
            <w:pPr>
              <w:ind w:left="2"/>
            </w:pPr>
            <w:r>
              <w:rPr>
                <w:sz w:val="20"/>
              </w:rPr>
              <w:t xml:space="preserve"> </w:t>
            </w:r>
          </w:p>
          <w:p w14:paraId="001504C2" w14:textId="59C169A3" w:rsidR="008854EC" w:rsidRDefault="00553ACE">
            <w:pPr>
              <w:ind w:left="2"/>
            </w:pPr>
            <w:r>
              <w:rPr>
                <w:sz w:val="20"/>
              </w:rPr>
              <w:t>2</w:t>
            </w:r>
            <w:r w:rsidR="00C40A61">
              <w:rPr>
                <w:sz w:val="20"/>
              </w:rPr>
              <w:t>2/26.1</w:t>
            </w:r>
            <w:r w:rsidR="00453C3D">
              <w:rPr>
                <w:sz w:val="20"/>
              </w:rPr>
              <w:t xml:space="preserve"> </w:t>
            </w:r>
          </w:p>
          <w:p w14:paraId="41643C93" w14:textId="77777777" w:rsidR="008854EC" w:rsidRDefault="00453C3D">
            <w:pPr>
              <w:ind w:left="2"/>
            </w:pPr>
            <w:r>
              <w:rPr>
                <w:sz w:val="20"/>
              </w:rPr>
              <w:t xml:space="preserve"> </w:t>
            </w:r>
          </w:p>
          <w:p w14:paraId="3D74B2CA" w14:textId="77777777" w:rsidR="008854EC" w:rsidRDefault="00453C3D">
            <w:pPr>
              <w:ind w:left="2"/>
            </w:pPr>
            <w:r>
              <w:rPr>
                <w:sz w:val="20"/>
              </w:rPr>
              <w:t xml:space="preserve"> </w:t>
            </w:r>
          </w:p>
          <w:p w14:paraId="0631895A" w14:textId="77777777" w:rsidR="00553ACE" w:rsidRDefault="00453C3D">
            <w:pPr>
              <w:ind w:left="2"/>
            </w:pPr>
            <w:r>
              <w:rPr>
                <w:sz w:val="20"/>
              </w:rPr>
              <w:t xml:space="preserve"> </w:t>
            </w:r>
          </w:p>
          <w:p w14:paraId="35FDE936" w14:textId="3F1A6612" w:rsidR="00DF087A" w:rsidRDefault="00453C3D">
            <w:pPr>
              <w:ind w:left="2"/>
            </w:pPr>
            <w:r>
              <w:rPr>
                <w:sz w:val="20"/>
              </w:rPr>
              <w:t xml:space="preserve"> </w:t>
            </w:r>
            <w:r w:rsidR="00553ACE">
              <w:rPr>
                <w:sz w:val="20"/>
              </w:rPr>
              <w:t>22</w:t>
            </w:r>
            <w:r w:rsidR="0040176E">
              <w:rPr>
                <w:sz w:val="20"/>
              </w:rPr>
              <w:t>/26/2</w:t>
            </w:r>
          </w:p>
          <w:p w14:paraId="3EC3EDF6" w14:textId="77777777" w:rsidR="00DF087A" w:rsidRDefault="00DF087A">
            <w:pPr>
              <w:ind w:left="2"/>
            </w:pPr>
          </w:p>
          <w:p w14:paraId="1B3F53E8" w14:textId="77777777" w:rsidR="00DF087A" w:rsidRDefault="00DF087A">
            <w:pPr>
              <w:ind w:left="2"/>
            </w:pPr>
          </w:p>
          <w:p w14:paraId="1B44B0CE" w14:textId="77777777" w:rsidR="00DF087A" w:rsidRDefault="00DF087A">
            <w:pPr>
              <w:ind w:left="2"/>
            </w:pPr>
          </w:p>
          <w:p w14:paraId="60154D21" w14:textId="77777777" w:rsidR="00DF087A" w:rsidRDefault="00DF087A">
            <w:pPr>
              <w:ind w:left="2"/>
            </w:pPr>
          </w:p>
          <w:p w14:paraId="3606A045" w14:textId="77777777" w:rsidR="00DF087A" w:rsidRDefault="00DF087A">
            <w:pPr>
              <w:ind w:left="2"/>
            </w:pPr>
          </w:p>
          <w:p w14:paraId="11A57640" w14:textId="77777777" w:rsidR="00DF087A" w:rsidRDefault="00DF087A">
            <w:pPr>
              <w:ind w:left="2"/>
            </w:pPr>
          </w:p>
          <w:p w14:paraId="51479695" w14:textId="77777777" w:rsidR="00DF087A" w:rsidRDefault="00DF087A">
            <w:pPr>
              <w:ind w:left="2"/>
            </w:pPr>
          </w:p>
          <w:p w14:paraId="45BF4D93" w14:textId="77777777" w:rsidR="00DF087A" w:rsidRDefault="00DF087A">
            <w:pPr>
              <w:ind w:left="2"/>
            </w:pPr>
          </w:p>
          <w:p w14:paraId="16624C21" w14:textId="77777777" w:rsidR="00DF087A" w:rsidRDefault="00DF087A">
            <w:pPr>
              <w:ind w:left="2"/>
            </w:pPr>
          </w:p>
          <w:p w14:paraId="69DBF20E" w14:textId="77777777" w:rsidR="00DF087A" w:rsidRDefault="00DF087A">
            <w:pPr>
              <w:ind w:left="2"/>
            </w:pPr>
          </w:p>
          <w:p w14:paraId="35D6B6E8" w14:textId="77777777" w:rsidR="00DF087A" w:rsidRDefault="00DF087A">
            <w:pPr>
              <w:ind w:left="2"/>
            </w:pPr>
          </w:p>
          <w:p w14:paraId="20910543" w14:textId="77777777" w:rsidR="00DF087A" w:rsidRDefault="00DF087A">
            <w:pPr>
              <w:ind w:left="2"/>
            </w:pPr>
          </w:p>
          <w:p w14:paraId="105DDB46" w14:textId="3A97A5FB" w:rsidR="002A1780" w:rsidRDefault="002A1780">
            <w:pPr>
              <w:ind w:left="2"/>
            </w:pPr>
            <w:r>
              <w:t>22/26.3</w:t>
            </w:r>
          </w:p>
          <w:p w14:paraId="35577C8F" w14:textId="77777777" w:rsidR="00DF087A" w:rsidRDefault="00DF087A">
            <w:pPr>
              <w:ind w:left="2"/>
            </w:pPr>
          </w:p>
          <w:p w14:paraId="054EED22" w14:textId="77777777" w:rsidR="00DF087A" w:rsidRDefault="00DF087A">
            <w:pPr>
              <w:ind w:left="2"/>
            </w:pPr>
          </w:p>
          <w:p w14:paraId="5840647B" w14:textId="77777777" w:rsidR="00DF087A" w:rsidRDefault="00DF087A">
            <w:pPr>
              <w:ind w:left="2"/>
            </w:pPr>
          </w:p>
          <w:p w14:paraId="06C31F79" w14:textId="6B54CAB4" w:rsidR="00091F34" w:rsidRDefault="00091F34">
            <w:pPr>
              <w:ind w:left="2"/>
            </w:pPr>
          </w:p>
          <w:p w14:paraId="07588840" w14:textId="77777777" w:rsidR="00B522E4" w:rsidRDefault="00B522E4">
            <w:pPr>
              <w:ind w:left="2"/>
            </w:pPr>
          </w:p>
          <w:p w14:paraId="596D83A6" w14:textId="77777777" w:rsidR="00B522E4" w:rsidRDefault="00B522E4">
            <w:pPr>
              <w:ind w:left="2"/>
            </w:pPr>
          </w:p>
          <w:p w14:paraId="1CC88AC9" w14:textId="244FD272" w:rsidR="00B522E4" w:rsidRDefault="00B522E4">
            <w:pPr>
              <w:ind w:left="2"/>
            </w:pPr>
            <w:r>
              <w:t>23/26</w:t>
            </w:r>
          </w:p>
        </w:tc>
        <w:tc>
          <w:tcPr>
            <w:tcW w:w="8827" w:type="dxa"/>
            <w:tcBorders>
              <w:top w:val="single" w:sz="4" w:space="0" w:color="000000"/>
              <w:left w:val="single" w:sz="4" w:space="0" w:color="000000"/>
              <w:bottom w:val="single" w:sz="4" w:space="0" w:color="000000"/>
              <w:right w:val="single" w:sz="4" w:space="0" w:color="000000"/>
            </w:tcBorders>
          </w:tcPr>
          <w:p w14:paraId="5480F3F8" w14:textId="77777777" w:rsidR="008854EC" w:rsidRPr="00C40A61" w:rsidRDefault="00453C3D">
            <w:pPr>
              <w:ind w:left="2"/>
              <w:rPr>
                <w:b/>
                <w:bCs/>
                <w:sz w:val="20"/>
                <w:szCs w:val="20"/>
              </w:rPr>
            </w:pPr>
            <w:r w:rsidRPr="00C40A61">
              <w:rPr>
                <w:b/>
                <w:bCs/>
                <w:sz w:val="20"/>
                <w:szCs w:val="20"/>
              </w:rPr>
              <w:t xml:space="preserve">Report from </w:t>
            </w:r>
            <w:r w:rsidR="00AA2CB2" w:rsidRPr="00C40A61">
              <w:rPr>
                <w:b/>
                <w:bCs/>
                <w:sz w:val="20"/>
                <w:szCs w:val="20"/>
              </w:rPr>
              <w:t>Councillors</w:t>
            </w:r>
            <w:r w:rsidRPr="00C40A61">
              <w:rPr>
                <w:b/>
                <w:bCs/>
                <w:sz w:val="20"/>
                <w:szCs w:val="20"/>
              </w:rPr>
              <w:t xml:space="preserve"> and Clerk: </w:t>
            </w:r>
          </w:p>
          <w:p w14:paraId="721C5EB6" w14:textId="77777777" w:rsidR="008854EC" w:rsidRPr="00820BDA" w:rsidRDefault="00453C3D">
            <w:pPr>
              <w:ind w:left="2"/>
              <w:rPr>
                <w:sz w:val="20"/>
                <w:szCs w:val="20"/>
              </w:rPr>
            </w:pPr>
            <w:r w:rsidRPr="00820BDA">
              <w:rPr>
                <w:sz w:val="20"/>
                <w:szCs w:val="20"/>
              </w:rPr>
              <w:t xml:space="preserve"> </w:t>
            </w:r>
          </w:p>
          <w:p w14:paraId="456A625B" w14:textId="17817BD1" w:rsidR="008854EC" w:rsidRPr="00820BDA" w:rsidRDefault="00453C3D">
            <w:pPr>
              <w:ind w:left="2"/>
              <w:rPr>
                <w:sz w:val="20"/>
                <w:szCs w:val="20"/>
              </w:rPr>
            </w:pPr>
            <w:r w:rsidRPr="00820BDA">
              <w:rPr>
                <w:sz w:val="20"/>
                <w:szCs w:val="20"/>
              </w:rPr>
              <w:t xml:space="preserve">Cllr </w:t>
            </w:r>
            <w:proofErr w:type="gramStart"/>
            <w:r w:rsidRPr="00820BDA">
              <w:rPr>
                <w:sz w:val="20"/>
                <w:szCs w:val="20"/>
              </w:rPr>
              <w:t xml:space="preserve">Keegan </w:t>
            </w:r>
            <w:r w:rsidR="00F57296" w:rsidRPr="00820BDA">
              <w:rPr>
                <w:sz w:val="20"/>
                <w:szCs w:val="20"/>
              </w:rPr>
              <w:t xml:space="preserve"> -</w:t>
            </w:r>
            <w:proofErr w:type="gramEnd"/>
            <w:r w:rsidR="00F57296" w:rsidRPr="00820BDA">
              <w:rPr>
                <w:sz w:val="20"/>
                <w:szCs w:val="20"/>
              </w:rPr>
              <w:t xml:space="preserve"> none</w:t>
            </w:r>
          </w:p>
          <w:p w14:paraId="161477FA" w14:textId="77777777" w:rsidR="008854EC" w:rsidRPr="00820BDA" w:rsidRDefault="00453C3D">
            <w:pPr>
              <w:ind w:left="2"/>
              <w:rPr>
                <w:sz w:val="20"/>
                <w:szCs w:val="20"/>
              </w:rPr>
            </w:pPr>
            <w:r w:rsidRPr="00820BDA">
              <w:rPr>
                <w:sz w:val="20"/>
                <w:szCs w:val="20"/>
              </w:rPr>
              <w:t xml:space="preserve">Cllr Beamish – none </w:t>
            </w:r>
          </w:p>
          <w:p w14:paraId="28D8ED86" w14:textId="77777777" w:rsidR="008854EC" w:rsidRPr="00820BDA" w:rsidRDefault="00453C3D">
            <w:pPr>
              <w:ind w:left="2"/>
              <w:rPr>
                <w:sz w:val="20"/>
                <w:szCs w:val="20"/>
              </w:rPr>
            </w:pPr>
            <w:r w:rsidRPr="00820BDA">
              <w:rPr>
                <w:sz w:val="20"/>
                <w:szCs w:val="20"/>
              </w:rPr>
              <w:t xml:space="preserve">Cllr Hawkins – none </w:t>
            </w:r>
          </w:p>
          <w:p w14:paraId="251D07AC" w14:textId="77777777" w:rsidR="008854EC" w:rsidRPr="00820BDA" w:rsidRDefault="00453C3D">
            <w:pPr>
              <w:ind w:left="2"/>
              <w:rPr>
                <w:sz w:val="20"/>
                <w:szCs w:val="20"/>
              </w:rPr>
            </w:pPr>
            <w:r w:rsidRPr="00820BDA">
              <w:rPr>
                <w:sz w:val="20"/>
                <w:szCs w:val="20"/>
              </w:rPr>
              <w:t xml:space="preserve">Cllr Rotherham – none </w:t>
            </w:r>
          </w:p>
          <w:p w14:paraId="209C2836" w14:textId="66C76459" w:rsidR="00B9064B" w:rsidRPr="008E6EFB" w:rsidRDefault="00B9064B" w:rsidP="00B9064B">
            <w:pPr>
              <w:ind w:left="2"/>
              <w:rPr>
                <w:b/>
                <w:bCs/>
                <w:sz w:val="20"/>
                <w:szCs w:val="20"/>
              </w:rPr>
            </w:pPr>
            <w:r w:rsidRPr="008E6EFB">
              <w:rPr>
                <w:b/>
                <w:bCs/>
                <w:sz w:val="20"/>
                <w:szCs w:val="20"/>
              </w:rPr>
              <w:t>Cllr Watson</w:t>
            </w:r>
          </w:p>
          <w:p w14:paraId="4B6E3FC3" w14:textId="7B1FC66E" w:rsidR="00B9064B" w:rsidRPr="00820BDA" w:rsidRDefault="00B9064B" w:rsidP="00254C89">
            <w:pPr>
              <w:pStyle w:val="ListParagraph"/>
              <w:numPr>
                <w:ilvl w:val="0"/>
                <w:numId w:val="9"/>
              </w:numPr>
              <w:rPr>
                <w:sz w:val="20"/>
                <w:szCs w:val="20"/>
              </w:rPr>
            </w:pPr>
            <w:r w:rsidRPr="00820BDA">
              <w:rPr>
                <w:sz w:val="20"/>
                <w:szCs w:val="20"/>
              </w:rPr>
              <w:t xml:space="preserve">advised Garage Site, Church Lane, </w:t>
            </w:r>
            <w:r w:rsidR="00EE5151">
              <w:rPr>
                <w:sz w:val="20"/>
                <w:szCs w:val="20"/>
              </w:rPr>
              <w:t>final decision notice to be made available and all relevant parties to be notified.</w:t>
            </w:r>
          </w:p>
          <w:p w14:paraId="472FD5A5" w14:textId="61215C54" w:rsidR="00E76379" w:rsidRDefault="005B5A46" w:rsidP="00254C89">
            <w:pPr>
              <w:pStyle w:val="ListParagraph"/>
              <w:numPr>
                <w:ilvl w:val="0"/>
                <w:numId w:val="9"/>
              </w:numPr>
              <w:rPr>
                <w:sz w:val="20"/>
                <w:szCs w:val="20"/>
              </w:rPr>
            </w:pPr>
            <w:r w:rsidRPr="00EE5151">
              <w:rPr>
                <w:sz w:val="20"/>
                <w:szCs w:val="20"/>
              </w:rPr>
              <w:t xml:space="preserve">Local development plan </w:t>
            </w:r>
            <w:r w:rsidR="00EE5151">
              <w:rPr>
                <w:sz w:val="20"/>
                <w:szCs w:val="20"/>
              </w:rPr>
              <w:t xml:space="preserve">process in place, new sites to be </w:t>
            </w:r>
            <w:r w:rsidR="00E76379">
              <w:rPr>
                <w:sz w:val="20"/>
                <w:szCs w:val="20"/>
              </w:rPr>
              <w:t>identified</w:t>
            </w:r>
            <w:r w:rsidR="00EE5151">
              <w:rPr>
                <w:sz w:val="20"/>
                <w:szCs w:val="20"/>
              </w:rPr>
              <w:t>,</w:t>
            </w:r>
            <w:r w:rsidR="00E76379">
              <w:rPr>
                <w:sz w:val="20"/>
                <w:szCs w:val="20"/>
              </w:rPr>
              <w:t xml:space="preserve"> process as follows:</w:t>
            </w:r>
          </w:p>
          <w:p w14:paraId="40BE2FA0" w14:textId="67C67836" w:rsidR="00B9064B" w:rsidRDefault="00E76379" w:rsidP="00E76379">
            <w:pPr>
              <w:pStyle w:val="ListParagraph"/>
              <w:ind w:left="362"/>
              <w:rPr>
                <w:sz w:val="20"/>
                <w:szCs w:val="20"/>
              </w:rPr>
            </w:pPr>
            <w:r w:rsidRPr="00E76379">
              <w:rPr>
                <w:sz w:val="20"/>
                <w:szCs w:val="20"/>
              </w:rPr>
              <w:t>A Regulation 18 consultation is an early-stage, mandatory public consultation where local planning authorities invite feedback on draft policies and site options</w:t>
            </w:r>
            <w:r>
              <w:rPr>
                <w:sz w:val="20"/>
                <w:szCs w:val="20"/>
              </w:rPr>
              <w:t xml:space="preserve">. </w:t>
            </w:r>
            <w:r w:rsidRPr="00E76379">
              <w:rPr>
                <w:sz w:val="20"/>
                <w:szCs w:val="20"/>
              </w:rPr>
              <w:t>Regulation 18 is the earlier, more informal "preparation" stage for gathering evidence and opinions, whereas Regulation 19 is the formal, pre-adoption, final draft consultation.</w:t>
            </w:r>
          </w:p>
          <w:p w14:paraId="43FE94EC" w14:textId="233B3588" w:rsidR="00E76379" w:rsidRDefault="00E76379" w:rsidP="00E76379">
            <w:pPr>
              <w:pStyle w:val="ListParagraph"/>
              <w:ind w:left="362"/>
              <w:rPr>
                <w:sz w:val="20"/>
                <w:szCs w:val="20"/>
              </w:rPr>
            </w:pPr>
            <w:r>
              <w:rPr>
                <w:sz w:val="20"/>
                <w:szCs w:val="20"/>
              </w:rPr>
              <w:t>Plans to be submitted by end of 2026</w:t>
            </w:r>
          </w:p>
          <w:p w14:paraId="31815CED" w14:textId="5112467E" w:rsidR="00E76379" w:rsidRDefault="00E76379" w:rsidP="00254C89">
            <w:pPr>
              <w:pStyle w:val="ListParagraph"/>
              <w:numPr>
                <w:ilvl w:val="0"/>
                <w:numId w:val="9"/>
              </w:numPr>
              <w:rPr>
                <w:sz w:val="20"/>
                <w:szCs w:val="20"/>
              </w:rPr>
            </w:pPr>
            <w:proofErr w:type="spellStart"/>
            <w:r>
              <w:rPr>
                <w:sz w:val="20"/>
                <w:szCs w:val="20"/>
              </w:rPr>
              <w:t>Richborough</w:t>
            </w:r>
            <w:proofErr w:type="spellEnd"/>
            <w:r>
              <w:rPr>
                <w:sz w:val="20"/>
                <w:szCs w:val="20"/>
              </w:rPr>
              <w:t xml:space="preserve"> application (M42) refused but will appeal against decisions</w:t>
            </w:r>
          </w:p>
          <w:p w14:paraId="452741BD" w14:textId="4AEDF5A7" w:rsidR="008E6EFB" w:rsidRDefault="008E6EFB" w:rsidP="00254C89">
            <w:pPr>
              <w:pStyle w:val="ListParagraph"/>
              <w:numPr>
                <w:ilvl w:val="0"/>
                <w:numId w:val="9"/>
              </w:numPr>
              <w:rPr>
                <w:sz w:val="20"/>
                <w:szCs w:val="20"/>
              </w:rPr>
            </w:pPr>
            <w:r>
              <w:rPr>
                <w:sz w:val="20"/>
                <w:szCs w:val="20"/>
              </w:rPr>
              <w:t>IM Properties application (M42</w:t>
            </w:r>
            <w:proofErr w:type="gramStart"/>
            <w:r>
              <w:rPr>
                <w:sz w:val="20"/>
                <w:szCs w:val="20"/>
              </w:rPr>
              <w:t>)  to</w:t>
            </w:r>
            <w:proofErr w:type="gramEnd"/>
            <w:r>
              <w:rPr>
                <w:sz w:val="20"/>
                <w:szCs w:val="20"/>
              </w:rPr>
              <w:t xml:space="preserve"> be further reviewed given traffic management concerns, loss of greenbelt. Inspectorate to hear case June/July</w:t>
            </w:r>
          </w:p>
          <w:p w14:paraId="7D268E7A" w14:textId="51A5BCB2" w:rsidR="00E76379" w:rsidRPr="002A1780" w:rsidRDefault="008E6EFB" w:rsidP="002A1780">
            <w:pPr>
              <w:pStyle w:val="ListParagraph"/>
              <w:numPr>
                <w:ilvl w:val="0"/>
                <w:numId w:val="9"/>
              </w:numPr>
              <w:rPr>
                <w:sz w:val="20"/>
                <w:szCs w:val="20"/>
              </w:rPr>
            </w:pPr>
            <w:r>
              <w:rPr>
                <w:sz w:val="20"/>
                <w:szCs w:val="20"/>
              </w:rPr>
              <w:t>Budgets/Funding, for councillor grants available, in addition, funding available for community flagpole displaying the Union Flag</w:t>
            </w:r>
          </w:p>
          <w:p w14:paraId="3EC53A36" w14:textId="7676B134" w:rsidR="00464E7A" w:rsidRDefault="00453C3D">
            <w:pPr>
              <w:ind w:left="2"/>
              <w:rPr>
                <w:b/>
                <w:bCs/>
                <w:sz w:val="20"/>
                <w:szCs w:val="20"/>
              </w:rPr>
            </w:pPr>
            <w:r w:rsidRPr="00820BDA">
              <w:rPr>
                <w:b/>
                <w:bCs/>
                <w:sz w:val="20"/>
                <w:szCs w:val="20"/>
              </w:rPr>
              <w:t>Clerk</w:t>
            </w:r>
            <w:r w:rsidR="00464E7A" w:rsidRPr="00820BDA">
              <w:rPr>
                <w:b/>
                <w:bCs/>
                <w:sz w:val="20"/>
                <w:szCs w:val="20"/>
              </w:rPr>
              <w:t>:</w:t>
            </w:r>
          </w:p>
          <w:p w14:paraId="42790A3B" w14:textId="42A2C170" w:rsidR="008E6EFB" w:rsidRPr="00254C89" w:rsidRDefault="008E6EFB" w:rsidP="00254C89">
            <w:pPr>
              <w:pStyle w:val="ListParagraph"/>
              <w:numPr>
                <w:ilvl w:val="0"/>
                <w:numId w:val="9"/>
              </w:numPr>
              <w:rPr>
                <w:b/>
                <w:bCs/>
                <w:sz w:val="20"/>
                <w:szCs w:val="20"/>
              </w:rPr>
            </w:pPr>
            <w:r>
              <w:rPr>
                <w:sz w:val="20"/>
                <w:szCs w:val="20"/>
              </w:rPr>
              <w:t xml:space="preserve">Met with Reece Berry </w:t>
            </w:r>
            <w:proofErr w:type="gramStart"/>
            <w:r>
              <w:rPr>
                <w:sz w:val="20"/>
                <w:szCs w:val="20"/>
              </w:rPr>
              <w:t>( NWBC</w:t>
            </w:r>
            <w:proofErr w:type="gramEnd"/>
            <w:r>
              <w:rPr>
                <w:sz w:val="20"/>
                <w:szCs w:val="20"/>
              </w:rPr>
              <w:t xml:space="preserve"> highways) for Middleton site visit relating to road signage which needs replacing due to damage/wear and tear.  (</w:t>
            </w:r>
            <w:proofErr w:type="gramStart"/>
            <w:r w:rsidRPr="008E6EFB">
              <w:rPr>
                <w:b/>
                <w:bCs/>
                <w:sz w:val="20"/>
                <w:szCs w:val="20"/>
              </w:rPr>
              <w:t>appendix</w:t>
            </w:r>
            <w:proofErr w:type="gramEnd"/>
            <w:r w:rsidRPr="008E6EFB">
              <w:rPr>
                <w:b/>
                <w:bCs/>
                <w:sz w:val="20"/>
                <w:szCs w:val="20"/>
              </w:rPr>
              <w:t xml:space="preserve"> a</w:t>
            </w:r>
            <w:r>
              <w:rPr>
                <w:sz w:val="20"/>
                <w:szCs w:val="20"/>
              </w:rPr>
              <w:t>)</w:t>
            </w:r>
          </w:p>
          <w:p w14:paraId="052C32F7" w14:textId="508229DC" w:rsidR="00254C89" w:rsidRPr="00553ACE" w:rsidRDefault="00254C89" w:rsidP="00254C89">
            <w:pPr>
              <w:pStyle w:val="ListParagraph"/>
              <w:numPr>
                <w:ilvl w:val="0"/>
                <w:numId w:val="9"/>
              </w:numPr>
              <w:rPr>
                <w:sz w:val="20"/>
                <w:szCs w:val="20"/>
              </w:rPr>
            </w:pPr>
            <w:proofErr w:type="spellStart"/>
            <w:r>
              <w:rPr>
                <w:sz w:val="20"/>
                <w:szCs w:val="20"/>
              </w:rPr>
              <w:t>MSk</w:t>
            </w:r>
            <w:proofErr w:type="spellEnd"/>
            <w:r>
              <w:rPr>
                <w:sz w:val="20"/>
                <w:szCs w:val="20"/>
              </w:rPr>
              <w:t xml:space="preserve"> confirmed first audit meeting as 24</w:t>
            </w:r>
            <w:r w:rsidRPr="00382897">
              <w:rPr>
                <w:sz w:val="20"/>
                <w:szCs w:val="20"/>
                <w:vertAlign w:val="superscript"/>
              </w:rPr>
              <w:t>th</w:t>
            </w:r>
            <w:r>
              <w:rPr>
                <w:sz w:val="20"/>
                <w:szCs w:val="20"/>
              </w:rPr>
              <w:t xml:space="preserve"> April</w:t>
            </w:r>
          </w:p>
          <w:p w14:paraId="51493178" w14:textId="05E3A72B" w:rsidR="00E6614A" w:rsidRPr="00D206A0" w:rsidRDefault="00D206A0" w:rsidP="00254C89">
            <w:pPr>
              <w:pStyle w:val="ListParagraph"/>
              <w:numPr>
                <w:ilvl w:val="0"/>
                <w:numId w:val="9"/>
              </w:numPr>
              <w:rPr>
                <w:b/>
                <w:bCs/>
                <w:sz w:val="20"/>
                <w:szCs w:val="20"/>
              </w:rPr>
            </w:pPr>
            <w:r>
              <w:rPr>
                <w:sz w:val="20"/>
                <w:szCs w:val="20"/>
              </w:rPr>
              <w:t xml:space="preserve">Easter Egg hunt successful despite the </w:t>
            </w:r>
            <w:r w:rsidR="006C4B04">
              <w:rPr>
                <w:sz w:val="20"/>
                <w:szCs w:val="20"/>
              </w:rPr>
              <w:t>weather,</w:t>
            </w:r>
            <w:r>
              <w:rPr>
                <w:sz w:val="20"/>
                <w:szCs w:val="20"/>
              </w:rPr>
              <w:t xml:space="preserve"> plans for </w:t>
            </w:r>
            <w:r w:rsidR="009175A1">
              <w:rPr>
                <w:sz w:val="20"/>
                <w:szCs w:val="20"/>
              </w:rPr>
              <w:t>children’s</w:t>
            </w:r>
            <w:r>
              <w:rPr>
                <w:sz w:val="20"/>
                <w:szCs w:val="20"/>
              </w:rPr>
              <w:t xml:space="preserve"> activity day on VG during July </w:t>
            </w:r>
          </w:p>
          <w:p w14:paraId="3ECF0066" w14:textId="77777777" w:rsidR="00D206A0" w:rsidRPr="002C2EFA" w:rsidRDefault="006C4B04" w:rsidP="00254C89">
            <w:pPr>
              <w:pStyle w:val="ListParagraph"/>
              <w:numPr>
                <w:ilvl w:val="0"/>
                <w:numId w:val="9"/>
              </w:numPr>
              <w:rPr>
                <w:b/>
                <w:bCs/>
                <w:sz w:val="20"/>
                <w:szCs w:val="20"/>
              </w:rPr>
            </w:pPr>
            <w:r>
              <w:rPr>
                <w:sz w:val="20"/>
                <w:szCs w:val="20"/>
              </w:rPr>
              <w:t xml:space="preserve">Meeting agreed to purchase </w:t>
            </w:r>
            <w:r w:rsidR="00927FE1">
              <w:rPr>
                <w:sz w:val="20"/>
                <w:szCs w:val="20"/>
              </w:rPr>
              <w:t>outdoor giant games for use at Fet</w:t>
            </w:r>
            <w:r w:rsidR="005A4563">
              <w:rPr>
                <w:sz w:val="20"/>
                <w:szCs w:val="20"/>
              </w:rPr>
              <w:t>e</w:t>
            </w:r>
            <w:r w:rsidR="00927FE1">
              <w:rPr>
                <w:sz w:val="20"/>
                <w:szCs w:val="20"/>
              </w:rPr>
              <w:t xml:space="preserve"> and other community </w:t>
            </w:r>
            <w:r w:rsidR="005A4563">
              <w:rPr>
                <w:sz w:val="20"/>
                <w:szCs w:val="20"/>
              </w:rPr>
              <w:t>children’s</w:t>
            </w:r>
            <w:r w:rsidR="00927FE1">
              <w:rPr>
                <w:sz w:val="20"/>
                <w:szCs w:val="20"/>
              </w:rPr>
              <w:t xml:space="preserve"> </w:t>
            </w:r>
            <w:proofErr w:type="gramStart"/>
            <w:r w:rsidR="009175A1">
              <w:rPr>
                <w:sz w:val="20"/>
                <w:szCs w:val="20"/>
              </w:rPr>
              <w:t>events,  allocated</w:t>
            </w:r>
            <w:proofErr w:type="gramEnd"/>
            <w:r w:rsidR="009175A1">
              <w:rPr>
                <w:sz w:val="20"/>
                <w:szCs w:val="20"/>
              </w:rPr>
              <w:t xml:space="preserve"> £1k .</w:t>
            </w:r>
          </w:p>
          <w:p w14:paraId="1018456F" w14:textId="46303384" w:rsidR="00BC686C" w:rsidRDefault="00BC686C" w:rsidP="00BC686C">
            <w:pPr>
              <w:rPr>
                <w:b/>
                <w:bCs/>
                <w:sz w:val="20"/>
                <w:szCs w:val="20"/>
              </w:rPr>
            </w:pPr>
          </w:p>
          <w:p w14:paraId="00416D6E" w14:textId="4F6B19B1" w:rsidR="00BC686C" w:rsidRPr="000F38A7" w:rsidRDefault="006220B5" w:rsidP="0040176E">
            <w:pPr>
              <w:rPr>
                <w:rFonts w:eastAsiaTheme="minorHAnsi"/>
                <w:b/>
                <w:bCs/>
                <w:sz w:val="20"/>
                <w:szCs w:val="20"/>
              </w:rPr>
            </w:pPr>
            <w:r w:rsidRPr="006E3B2C">
              <w:rPr>
                <w:b/>
                <w:bCs/>
                <w:noProof/>
                <w:color w:val="000000" w:themeColor="text1"/>
                <w:sz w:val="20"/>
                <w:szCs w:val="20"/>
              </w:rPr>
              <w:t>Finance March 2026</w:t>
            </w:r>
          </w:p>
          <w:p w14:paraId="4B6C4724" w14:textId="2B21197C" w:rsidR="00272166" w:rsidRPr="00272166" w:rsidRDefault="00272166" w:rsidP="0040176E">
            <w:pPr>
              <w:rPr>
                <w:rFonts w:eastAsiaTheme="minorHAnsi"/>
                <w:b/>
                <w:bCs/>
                <w:i/>
                <w:iCs/>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3F20A85" w14:textId="77777777" w:rsidR="008854EC" w:rsidRDefault="00453C3D">
            <w:r>
              <w:rPr>
                <w:sz w:val="20"/>
              </w:rPr>
              <w:t xml:space="preserve"> </w:t>
            </w:r>
          </w:p>
          <w:p w14:paraId="478A4D02" w14:textId="77777777" w:rsidR="008854EC" w:rsidRDefault="00453C3D">
            <w:r>
              <w:rPr>
                <w:sz w:val="20"/>
              </w:rPr>
              <w:t xml:space="preserve"> </w:t>
            </w:r>
          </w:p>
          <w:p w14:paraId="1FB92483" w14:textId="77777777" w:rsidR="008854EC" w:rsidRDefault="00453C3D">
            <w:r>
              <w:rPr>
                <w:sz w:val="20"/>
              </w:rPr>
              <w:t xml:space="preserve"> </w:t>
            </w:r>
          </w:p>
          <w:p w14:paraId="1CBA86D1" w14:textId="77777777" w:rsidR="008854EC" w:rsidRDefault="00453C3D">
            <w:r>
              <w:rPr>
                <w:sz w:val="20"/>
              </w:rPr>
              <w:t xml:space="preserve"> </w:t>
            </w:r>
          </w:p>
          <w:p w14:paraId="3FA3CED1" w14:textId="02976F2D" w:rsidR="008854EC" w:rsidRDefault="008854EC"/>
          <w:p w14:paraId="0A41F16F" w14:textId="77777777" w:rsidR="008854EC" w:rsidRDefault="00453C3D">
            <w:r>
              <w:rPr>
                <w:sz w:val="20"/>
              </w:rPr>
              <w:t xml:space="preserve"> </w:t>
            </w:r>
          </w:p>
          <w:p w14:paraId="1ED7EA12" w14:textId="77777777" w:rsidR="008854EC" w:rsidRDefault="00453C3D">
            <w:r>
              <w:rPr>
                <w:sz w:val="20"/>
              </w:rPr>
              <w:t xml:space="preserve"> </w:t>
            </w:r>
          </w:p>
          <w:p w14:paraId="5C3B7799" w14:textId="77777777" w:rsidR="008854EC" w:rsidRDefault="00453C3D">
            <w:r>
              <w:rPr>
                <w:sz w:val="20"/>
              </w:rPr>
              <w:t xml:space="preserve"> </w:t>
            </w:r>
          </w:p>
          <w:p w14:paraId="70681839" w14:textId="77777777" w:rsidR="008854EC" w:rsidRDefault="00453C3D">
            <w:r>
              <w:rPr>
                <w:sz w:val="20"/>
              </w:rPr>
              <w:t xml:space="preserve"> </w:t>
            </w:r>
          </w:p>
          <w:p w14:paraId="64763545" w14:textId="77777777" w:rsidR="008854EC" w:rsidRDefault="00453C3D">
            <w:pPr>
              <w:spacing w:line="242" w:lineRule="auto"/>
              <w:ind w:right="1164"/>
            </w:pPr>
            <w:r>
              <w:rPr>
                <w:sz w:val="20"/>
              </w:rPr>
              <w:t xml:space="preserve">   </w:t>
            </w:r>
          </w:p>
          <w:p w14:paraId="25E68DEE" w14:textId="77777777" w:rsidR="008854EC" w:rsidRDefault="00453C3D">
            <w:r>
              <w:rPr>
                <w:sz w:val="20"/>
              </w:rPr>
              <w:t xml:space="preserve"> </w:t>
            </w:r>
          </w:p>
          <w:p w14:paraId="18DFB297" w14:textId="77777777" w:rsidR="008854EC" w:rsidRDefault="00453C3D">
            <w:r>
              <w:rPr>
                <w:sz w:val="20"/>
              </w:rPr>
              <w:t xml:space="preserve"> </w:t>
            </w:r>
          </w:p>
          <w:p w14:paraId="58D2F723" w14:textId="77777777" w:rsidR="008854EC" w:rsidRDefault="00453C3D">
            <w:r>
              <w:rPr>
                <w:sz w:val="20"/>
              </w:rPr>
              <w:t xml:space="preserve"> </w:t>
            </w:r>
          </w:p>
          <w:p w14:paraId="6946491B" w14:textId="78AB6065" w:rsidR="008854EC" w:rsidRDefault="008854EC"/>
          <w:p w14:paraId="486F87CB" w14:textId="77777777" w:rsidR="008854EC" w:rsidRDefault="00453C3D">
            <w:r>
              <w:rPr>
                <w:sz w:val="20"/>
              </w:rPr>
              <w:t xml:space="preserve"> </w:t>
            </w:r>
          </w:p>
          <w:p w14:paraId="57E4BEAD" w14:textId="7575A69A" w:rsidR="008854EC" w:rsidRDefault="00453C3D">
            <w:r>
              <w:rPr>
                <w:sz w:val="20"/>
              </w:rPr>
              <w:t xml:space="preserve"> </w:t>
            </w:r>
          </w:p>
          <w:p w14:paraId="7D73DFDD" w14:textId="77777777" w:rsidR="008854EC" w:rsidRDefault="00453C3D">
            <w:r>
              <w:rPr>
                <w:sz w:val="20"/>
              </w:rPr>
              <w:t xml:space="preserve"> </w:t>
            </w:r>
          </w:p>
          <w:p w14:paraId="61602C80" w14:textId="77777777" w:rsidR="008854EC" w:rsidRDefault="00453C3D">
            <w:pPr>
              <w:ind w:right="1164"/>
            </w:pPr>
            <w:r>
              <w:rPr>
                <w:sz w:val="20"/>
              </w:rPr>
              <w:t xml:space="preserve">   </w:t>
            </w:r>
          </w:p>
        </w:tc>
      </w:tr>
    </w:tbl>
    <w:tbl>
      <w:tblPr>
        <w:tblW w:w="9350" w:type="dxa"/>
        <w:tblLook w:val="04A0" w:firstRow="1" w:lastRow="0" w:firstColumn="1" w:lastColumn="0" w:noHBand="0" w:noVBand="1"/>
      </w:tblPr>
      <w:tblGrid>
        <w:gridCol w:w="2931"/>
        <w:gridCol w:w="1105"/>
        <w:gridCol w:w="2394"/>
        <w:gridCol w:w="812"/>
        <w:gridCol w:w="1287"/>
        <w:gridCol w:w="1113"/>
      </w:tblGrid>
      <w:tr w:rsidR="00100DD0" w:rsidRPr="00100DD0" w14:paraId="7803F78E" w14:textId="77777777" w:rsidTr="00100DD0">
        <w:trPr>
          <w:trHeight w:val="288"/>
        </w:trPr>
        <w:tc>
          <w:tcPr>
            <w:tcW w:w="2931" w:type="dxa"/>
            <w:tcBorders>
              <w:top w:val="single" w:sz="4" w:space="0" w:color="AAAAAA"/>
              <w:left w:val="single" w:sz="4" w:space="0" w:color="AAAAAA"/>
              <w:bottom w:val="single" w:sz="4" w:space="0" w:color="AAAAAA"/>
              <w:right w:val="single" w:sz="4" w:space="0" w:color="AAAAAA"/>
            </w:tcBorders>
            <w:shd w:val="clear" w:color="000000" w:fill="FFC000"/>
            <w:noWrap/>
            <w:vAlign w:val="bottom"/>
            <w:hideMark/>
          </w:tcPr>
          <w:p w14:paraId="521018C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March 2026 monthly financial report</w:t>
            </w:r>
          </w:p>
        </w:tc>
        <w:tc>
          <w:tcPr>
            <w:tcW w:w="1105" w:type="dxa"/>
            <w:tcBorders>
              <w:top w:val="single" w:sz="4" w:space="0" w:color="AAAAAA"/>
              <w:left w:val="nil"/>
              <w:bottom w:val="single" w:sz="4" w:space="0" w:color="AAAAAA"/>
              <w:right w:val="single" w:sz="4" w:space="0" w:color="AAAAAA"/>
            </w:tcBorders>
            <w:shd w:val="clear" w:color="000000" w:fill="FFC000"/>
            <w:noWrap/>
            <w:vAlign w:val="bottom"/>
            <w:hideMark/>
          </w:tcPr>
          <w:p w14:paraId="4E9369AD"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2394" w:type="dxa"/>
            <w:tcBorders>
              <w:top w:val="single" w:sz="4" w:space="0" w:color="AAAAAA"/>
              <w:left w:val="nil"/>
              <w:bottom w:val="single" w:sz="4" w:space="0" w:color="AAAAAA"/>
              <w:right w:val="single" w:sz="4" w:space="0" w:color="AAAAAA"/>
            </w:tcBorders>
            <w:shd w:val="clear" w:color="auto" w:fill="auto"/>
            <w:noWrap/>
            <w:vAlign w:val="bottom"/>
            <w:hideMark/>
          </w:tcPr>
          <w:p w14:paraId="0849F47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single" w:sz="4" w:space="0" w:color="AAAAAA"/>
              <w:left w:val="nil"/>
              <w:bottom w:val="single" w:sz="4" w:space="0" w:color="AAAAAA"/>
              <w:right w:val="single" w:sz="4" w:space="0" w:color="AAAAAA"/>
            </w:tcBorders>
            <w:shd w:val="clear" w:color="FFFFFF" w:fill="FFFFFF"/>
            <w:noWrap/>
            <w:vAlign w:val="bottom"/>
            <w:hideMark/>
          </w:tcPr>
          <w:p w14:paraId="1833E17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single" w:sz="4" w:space="0" w:color="AAAAAA"/>
              <w:left w:val="nil"/>
              <w:bottom w:val="single" w:sz="4" w:space="0" w:color="AAAAAA"/>
              <w:right w:val="single" w:sz="4" w:space="0" w:color="AAAAAA"/>
            </w:tcBorders>
            <w:shd w:val="clear" w:color="auto" w:fill="auto"/>
            <w:noWrap/>
            <w:vAlign w:val="bottom"/>
            <w:hideMark/>
          </w:tcPr>
          <w:p w14:paraId="195DEF46"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single" w:sz="4" w:space="0" w:color="AAAAAA"/>
              <w:left w:val="nil"/>
              <w:bottom w:val="single" w:sz="4" w:space="0" w:color="AAAAAA"/>
              <w:right w:val="single" w:sz="4" w:space="0" w:color="AAAAAA"/>
            </w:tcBorders>
            <w:shd w:val="clear" w:color="auto" w:fill="auto"/>
            <w:noWrap/>
            <w:vAlign w:val="bottom"/>
            <w:hideMark/>
          </w:tcPr>
          <w:p w14:paraId="43B0FDC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508F4138"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4B3CFAF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7D75DE9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2DE8BAB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44FEE7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197D6D2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7BD25EE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1DCAA429" w14:textId="77777777" w:rsidTr="00100DD0">
        <w:trPr>
          <w:trHeight w:val="288"/>
        </w:trPr>
        <w:tc>
          <w:tcPr>
            <w:tcW w:w="2931" w:type="dxa"/>
            <w:tcBorders>
              <w:top w:val="nil"/>
              <w:left w:val="single" w:sz="4" w:space="0" w:color="AAAAAA"/>
              <w:bottom w:val="nil"/>
              <w:right w:val="single" w:sz="4" w:space="0" w:color="AAAAAA"/>
            </w:tcBorders>
            <w:shd w:val="clear" w:color="auto" w:fill="auto"/>
            <w:noWrap/>
            <w:vAlign w:val="bottom"/>
            <w:hideMark/>
          </w:tcPr>
          <w:p w14:paraId="22C5ECD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nil"/>
              <w:right w:val="single" w:sz="4" w:space="0" w:color="AAAAAA"/>
            </w:tcBorders>
            <w:shd w:val="clear" w:color="auto" w:fill="auto"/>
            <w:noWrap/>
            <w:vAlign w:val="bottom"/>
            <w:hideMark/>
          </w:tcPr>
          <w:p w14:paraId="1E1CCD3A"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nil"/>
              <w:right w:val="single" w:sz="4" w:space="0" w:color="AAAAAA"/>
            </w:tcBorders>
            <w:shd w:val="clear" w:color="auto" w:fill="auto"/>
            <w:noWrap/>
            <w:vAlign w:val="bottom"/>
            <w:hideMark/>
          </w:tcPr>
          <w:p w14:paraId="51F9F5F9"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nil"/>
              <w:right w:val="single" w:sz="4" w:space="0" w:color="AAAAAA"/>
            </w:tcBorders>
            <w:shd w:val="clear" w:color="FFFFFF" w:fill="FFFFFF"/>
            <w:noWrap/>
            <w:vAlign w:val="bottom"/>
            <w:hideMark/>
          </w:tcPr>
          <w:p w14:paraId="7D5E2B5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nil"/>
              <w:right w:val="single" w:sz="4" w:space="0" w:color="AAAAAA"/>
            </w:tcBorders>
            <w:shd w:val="clear" w:color="auto" w:fill="auto"/>
            <w:noWrap/>
            <w:vAlign w:val="bottom"/>
            <w:hideMark/>
          </w:tcPr>
          <w:p w14:paraId="20B2B42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nil"/>
              <w:right w:val="single" w:sz="4" w:space="0" w:color="AAAAAA"/>
            </w:tcBorders>
            <w:shd w:val="clear" w:color="auto" w:fill="auto"/>
            <w:noWrap/>
            <w:vAlign w:val="bottom"/>
            <w:hideMark/>
          </w:tcPr>
          <w:p w14:paraId="02B6118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3CEAA68D" w14:textId="77777777" w:rsidTr="00100DD0">
        <w:trPr>
          <w:trHeight w:val="288"/>
        </w:trPr>
        <w:tc>
          <w:tcPr>
            <w:tcW w:w="2931" w:type="dxa"/>
            <w:tcBorders>
              <w:top w:val="nil"/>
              <w:left w:val="single" w:sz="4" w:space="0" w:color="AAAAAA"/>
              <w:bottom w:val="nil"/>
              <w:right w:val="nil"/>
            </w:tcBorders>
            <w:shd w:val="clear" w:color="FF00FF" w:fill="FF00FF"/>
            <w:noWrap/>
            <w:vAlign w:val="bottom"/>
            <w:hideMark/>
          </w:tcPr>
          <w:p w14:paraId="02087D03"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Date</w:t>
            </w:r>
          </w:p>
        </w:tc>
        <w:tc>
          <w:tcPr>
            <w:tcW w:w="1105" w:type="dxa"/>
            <w:tcBorders>
              <w:top w:val="nil"/>
              <w:left w:val="nil"/>
              <w:bottom w:val="nil"/>
              <w:right w:val="nil"/>
            </w:tcBorders>
            <w:shd w:val="clear" w:color="FF00FF" w:fill="FF00FF"/>
            <w:noWrap/>
            <w:vAlign w:val="bottom"/>
            <w:hideMark/>
          </w:tcPr>
          <w:p w14:paraId="1AB0847B"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type</w:t>
            </w:r>
          </w:p>
        </w:tc>
        <w:tc>
          <w:tcPr>
            <w:tcW w:w="2394" w:type="dxa"/>
            <w:tcBorders>
              <w:top w:val="nil"/>
              <w:left w:val="nil"/>
              <w:bottom w:val="nil"/>
              <w:right w:val="nil"/>
            </w:tcBorders>
            <w:shd w:val="clear" w:color="FF00FF" w:fill="FF00FF"/>
            <w:noWrap/>
            <w:vAlign w:val="bottom"/>
            <w:hideMark/>
          </w:tcPr>
          <w:p w14:paraId="00D7127F"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Detail</w:t>
            </w:r>
          </w:p>
        </w:tc>
        <w:tc>
          <w:tcPr>
            <w:tcW w:w="762" w:type="dxa"/>
            <w:tcBorders>
              <w:top w:val="nil"/>
              <w:left w:val="nil"/>
              <w:bottom w:val="nil"/>
              <w:right w:val="nil"/>
            </w:tcBorders>
            <w:shd w:val="clear" w:color="FF00FF" w:fill="FF00FF"/>
            <w:noWrap/>
            <w:vAlign w:val="bottom"/>
            <w:hideMark/>
          </w:tcPr>
          <w:p w14:paraId="55ED31E8"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Amount</w:t>
            </w:r>
          </w:p>
        </w:tc>
        <w:tc>
          <w:tcPr>
            <w:tcW w:w="1287" w:type="dxa"/>
            <w:tcBorders>
              <w:top w:val="nil"/>
              <w:left w:val="nil"/>
              <w:bottom w:val="nil"/>
              <w:right w:val="nil"/>
            </w:tcBorders>
            <w:shd w:val="clear" w:color="FF00FF" w:fill="FF00FF"/>
            <w:noWrap/>
            <w:vAlign w:val="bottom"/>
            <w:hideMark/>
          </w:tcPr>
          <w:p w14:paraId="07A06BBA"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MCC</w:t>
            </w:r>
          </w:p>
        </w:tc>
        <w:tc>
          <w:tcPr>
            <w:tcW w:w="871" w:type="dxa"/>
            <w:tcBorders>
              <w:top w:val="nil"/>
              <w:left w:val="nil"/>
              <w:bottom w:val="nil"/>
              <w:right w:val="nil"/>
            </w:tcBorders>
            <w:shd w:val="clear" w:color="FF00FF" w:fill="FF00FF"/>
            <w:noWrap/>
            <w:vAlign w:val="bottom"/>
            <w:hideMark/>
          </w:tcPr>
          <w:p w14:paraId="3051605D"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Precept</w:t>
            </w:r>
          </w:p>
        </w:tc>
      </w:tr>
      <w:tr w:rsidR="00100DD0" w:rsidRPr="00100DD0" w14:paraId="315215E3" w14:textId="77777777" w:rsidTr="00100DD0">
        <w:trPr>
          <w:trHeight w:val="288"/>
        </w:trPr>
        <w:tc>
          <w:tcPr>
            <w:tcW w:w="2931"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1104561A" w14:textId="77777777" w:rsidR="00100DD0" w:rsidRPr="00100DD0" w:rsidRDefault="00100DD0" w:rsidP="00100DD0">
            <w:pPr>
              <w:spacing w:after="0" w:line="240" w:lineRule="auto"/>
              <w:jc w:val="right"/>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25/03/2026</w:t>
            </w:r>
          </w:p>
        </w:tc>
        <w:tc>
          <w:tcPr>
            <w:tcW w:w="1105" w:type="dxa"/>
            <w:tcBorders>
              <w:top w:val="single" w:sz="4" w:space="0" w:color="AAAAAA"/>
              <w:left w:val="nil"/>
              <w:bottom w:val="single" w:sz="4" w:space="0" w:color="AAAAAA"/>
              <w:right w:val="single" w:sz="4" w:space="0" w:color="AAAAAA"/>
            </w:tcBorders>
            <w:shd w:val="clear" w:color="auto" w:fill="auto"/>
            <w:noWrap/>
            <w:vAlign w:val="bottom"/>
            <w:hideMark/>
          </w:tcPr>
          <w:p w14:paraId="6E67E5FB"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single" w:sz="4" w:space="0" w:color="AAAAAA"/>
              <w:right w:val="single" w:sz="4" w:space="0" w:color="AAAAAA"/>
            </w:tcBorders>
            <w:shd w:val="clear" w:color="auto" w:fill="auto"/>
            <w:noWrap/>
            <w:vAlign w:val="bottom"/>
            <w:hideMark/>
          </w:tcPr>
          <w:p w14:paraId="22EEB36A"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MCC rent</w:t>
            </w:r>
          </w:p>
        </w:tc>
        <w:tc>
          <w:tcPr>
            <w:tcW w:w="762" w:type="dxa"/>
            <w:tcBorders>
              <w:top w:val="single" w:sz="4" w:space="0" w:color="AAAAAA"/>
              <w:left w:val="nil"/>
              <w:bottom w:val="single" w:sz="4" w:space="0" w:color="AAAAAA"/>
              <w:right w:val="single" w:sz="4" w:space="0" w:color="AAAAAA"/>
            </w:tcBorders>
            <w:shd w:val="clear" w:color="FFFFFF" w:fill="FFFFFF"/>
            <w:noWrap/>
            <w:vAlign w:val="bottom"/>
            <w:hideMark/>
          </w:tcPr>
          <w:p w14:paraId="3A65AC45" w14:textId="77777777" w:rsidR="00100DD0" w:rsidRPr="00100DD0" w:rsidRDefault="00100DD0" w:rsidP="00100DD0">
            <w:pPr>
              <w:spacing w:after="0" w:line="240" w:lineRule="auto"/>
              <w:jc w:val="right"/>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2155.75</w:t>
            </w:r>
          </w:p>
        </w:tc>
        <w:tc>
          <w:tcPr>
            <w:tcW w:w="1287" w:type="dxa"/>
            <w:tcBorders>
              <w:top w:val="single" w:sz="4" w:space="0" w:color="AAAAAA"/>
              <w:left w:val="nil"/>
              <w:bottom w:val="single" w:sz="4" w:space="0" w:color="AAAAAA"/>
              <w:right w:val="single" w:sz="4" w:space="0" w:color="AAAAAA"/>
            </w:tcBorders>
            <w:shd w:val="clear" w:color="auto" w:fill="auto"/>
            <w:noWrap/>
            <w:vAlign w:val="bottom"/>
            <w:hideMark/>
          </w:tcPr>
          <w:p w14:paraId="698EA6D6" w14:textId="77777777" w:rsidR="00100DD0" w:rsidRPr="00100DD0" w:rsidRDefault="00100DD0" w:rsidP="00100DD0">
            <w:pPr>
              <w:spacing w:after="0" w:line="240" w:lineRule="auto"/>
              <w:jc w:val="right"/>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2155.75</w:t>
            </w:r>
          </w:p>
        </w:tc>
        <w:tc>
          <w:tcPr>
            <w:tcW w:w="871" w:type="dxa"/>
            <w:tcBorders>
              <w:top w:val="single" w:sz="4" w:space="0" w:color="AAAAAA"/>
              <w:left w:val="nil"/>
              <w:bottom w:val="single" w:sz="4" w:space="0" w:color="AAAAAA"/>
              <w:right w:val="single" w:sz="4" w:space="0" w:color="AAAAAA"/>
            </w:tcBorders>
            <w:shd w:val="clear" w:color="auto" w:fill="auto"/>
            <w:noWrap/>
            <w:vAlign w:val="bottom"/>
            <w:hideMark/>
          </w:tcPr>
          <w:p w14:paraId="20A33C6E"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5E2B1FA6" w14:textId="77777777" w:rsidTr="00100DD0">
        <w:trPr>
          <w:trHeight w:val="288"/>
        </w:trPr>
        <w:tc>
          <w:tcPr>
            <w:tcW w:w="2931" w:type="dxa"/>
            <w:tcBorders>
              <w:top w:val="nil"/>
              <w:left w:val="single" w:sz="4" w:space="0" w:color="AAAAAA"/>
              <w:bottom w:val="nil"/>
              <w:right w:val="single" w:sz="4" w:space="0" w:color="AAAAAA"/>
            </w:tcBorders>
            <w:shd w:val="clear" w:color="auto" w:fill="auto"/>
            <w:noWrap/>
            <w:vAlign w:val="bottom"/>
            <w:hideMark/>
          </w:tcPr>
          <w:p w14:paraId="351E7BB5"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nil"/>
              <w:left w:val="nil"/>
              <w:bottom w:val="nil"/>
              <w:right w:val="single" w:sz="4" w:space="0" w:color="AAAAAA"/>
            </w:tcBorders>
            <w:shd w:val="clear" w:color="auto" w:fill="auto"/>
            <w:noWrap/>
            <w:vAlign w:val="bottom"/>
            <w:hideMark/>
          </w:tcPr>
          <w:p w14:paraId="6D7CAB37"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nil"/>
              <w:left w:val="nil"/>
              <w:bottom w:val="nil"/>
              <w:right w:val="single" w:sz="4" w:space="0" w:color="AAAAAA"/>
            </w:tcBorders>
            <w:shd w:val="clear" w:color="auto" w:fill="auto"/>
            <w:noWrap/>
            <w:vAlign w:val="bottom"/>
            <w:hideMark/>
          </w:tcPr>
          <w:p w14:paraId="62C13C5D"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nil"/>
              <w:left w:val="nil"/>
              <w:bottom w:val="nil"/>
              <w:right w:val="single" w:sz="4" w:space="0" w:color="AAAAAA"/>
            </w:tcBorders>
            <w:shd w:val="clear" w:color="FFFFFF" w:fill="FFFFFF"/>
            <w:noWrap/>
            <w:vAlign w:val="bottom"/>
            <w:hideMark/>
          </w:tcPr>
          <w:p w14:paraId="2A359E78"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nil"/>
              <w:left w:val="nil"/>
              <w:bottom w:val="nil"/>
              <w:right w:val="single" w:sz="4" w:space="0" w:color="AAAAAA"/>
            </w:tcBorders>
            <w:shd w:val="clear" w:color="auto" w:fill="auto"/>
            <w:noWrap/>
            <w:vAlign w:val="bottom"/>
            <w:hideMark/>
          </w:tcPr>
          <w:p w14:paraId="660D1D89"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nil"/>
              <w:left w:val="nil"/>
              <w:bottom w:val="nil"/>
              <w:right w:val="single" w:sz="4" w:space="0" w:color="AAAAAA"/>
            </w:tcBorders>
            <w:shd w:val="clear" w:color="auto" w:fill="auto"/>
            <w:noWrap/>
            <w:vAlign w:val="bottom"/>
            <w:hideMark/>
          </w:tcPr>
          <w:p w14:paraId="2032F699"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559BE063"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376A1BDD"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single" w:sz="4" w:space="0" w:color="AAAAAA"/>
              <w:left w:val="nil"/>
              <w:bottom w:val="nil"/>
              <w:right w:val="single" w:sz="4" w:space="0" w:color="AAAAAA"/>
            </w:tcBorders>
            <w:shd w:val="clear" w:color="auto" w:fill="auto"/>
            <w:noWrap/>
            <w:vAlign w:val="bottom"/>
            <w:hideMark/>
          </w:tcPr>
          <w:p w14:paraId="7CBBD116"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4C513719"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62BB8888"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4F71AA10"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56960DCA"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2DEB71E7"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57FC2648"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single" w:sz="4" w:space="0" w:color="AAAAAA"/>
              <w:left w:val="nil"/>
              <w:bottom w:val="nil"/>
              <w:right w:val="single" w:sz="4" w:space="0" w:color="AAAAAA"/>
            </w:tcBorders>
            <w:shd w:val="clear" w:color="auto" w:fill="auto"/>
            <w:noWrap/>
            <w:vAlign w:val="bottom"/>
            <w:hideMark/>
          </w:tcPr>
          <w:p w14:paraId="7F557CB5"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0D9E22D2"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06AA7788"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54B85A72"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3F72B08A"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65D1250F"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3C7D879B"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single" w:sz="4" w:space="0" w:color="AAAAAA"/>
              <w:left w:val="nil"/>
              <w:bottom w:val="nil"/>
              <w:right w:val="single" w:sz="4" w:space="0" w:color="AAAAAA"/>
            </w:tcBorders>
            <w:shd w:val="clear" w:color="auto" w:fill="auto"/>
            <w:noWrap/>
            <w:vAlign w:val="bottom"/>
            <w:hideMark/>
          </w:tcPr>
          <w:p w14:paraId="36C8133C"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3496BB0A"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15924B19"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2857B71B"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4818430D"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734B0AAD"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23879A66"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single" w:sz="4" w:space="0" w:color="AAAAAA"/>
              <w:left w:val="nil"/>
              <w:bottom w:val="nil"/>
              <w:right w:val="single" w:sz="4" w:space="0" w:color="AAAAAA"/>
            </w:tcBorders>
            <w:shd w:val="clear" w:color="auto" w:fill="auto"/>
            <w:noWrap/>
            <w:vAlign w:val="bottom"/>
            <w:hideMark/>
          </w:tcPr>
          <w:p w14:paraId="243B0EC0"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08B1B179"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23F21AA4"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19F4DB73"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61938465"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1814E1A2"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20E595F2"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105" w:type="dxa"/>
            <w:tcBorders>
              <w:top w:val="single" w:sz="4" w:space="0" w:color="AAAAAA"/>
              <w:left w:val="nil"/>
              <w:bottom w:val="nil"/>
              <w:right w:val="single" w:sz="4" w:space="0" w:color="AAAAAA"/>
            </w:tcBorders>
            <w:shd w:val="clear" w:color="auto" w:fill="auto"/>
            <w:noWrap/>
            <w:vAlign w:val="bottom"/>
            <w:hideMark/>
          </w:tcPr>
          <w:p w14:paraId="22B62B93"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41B264E5"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73D56B65"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5D860976"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7A25D2CC" w14:textId="77777777" w:rsidR="00100DD0" w:rsidRPr="00100DD0" w:rsidRDefault="00100DD0" w:rsidP="00100DD0">
            <w:pPr>
              <w:spacing w:after="0" w:line="240" w:lineRule="auto"/>
              <w:rPr>
                <w:rFonts w:ascii="Calibri" w:eastAsia="Times New Roman" w:hAnsi="Calibri" w:cs="Calibri"/>
                <w:color w:val="000000"/>
                <w:sz w:val="18"/>
                <w:szCs w:val="18"/>
                <w:lang w:eastAsia="en-GB"/>
              </w:rPr>
            </w:pPr>
            <w:r w:rsidRPr="00100DD0">
              <w:rPr>
                <w:rFonts w:ascii="Calibri" w:eastAsia="Times New Roman" w:hAnsi="Calibri" w:cs="Calibri"/>
                <w:color w:val="000000"/>
                <w:sz w:val="18"/>
                <w:szCs w:val="18"/>
                <w:lang w:eastAsia="en-GB"/>
              </w:rPr>
              <w:t> </w:t>
            </w:r>
          </w:p>
        </w:tc>
      </w:tr>
      <w:tr w:rsidR="00100DD0" w:rsidRPr="00100DD0" w14:paraId="1067148F"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7420D1B3" w14:textId="77777777" w:rsidR="00100DD0" w:rsidRPr="00100DD0" w:rsidRDefault="00100DD0" w:rsidP="00100DD0">
            <w:pPr>
              <w:spacing w:after="0" w:line="240" w:lineRule="auto"/>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TOTAL</w:t>
            </w:r>
          </w:p>
        </w:tc>
        <w:tc>
          <w:tcPr>
            <w:tcW w:w="1105" w:type="dxa"/>
            <w:tcBorders>
              <w:top w:val="single" w:sz="4" w:space="0" w:color="AAAAAA"/>
              <w:left w:val="nil"/>
              <w:bottom w:val="nil"/>
              <w:right w:val="single" w:sz="4" w:space="0" w:color="AAAAAA"/>
            </w:tcBorders>
            <w:shd w:val="clear" w:color="auto" w:fill="auto"/>
            <w:noWrap/>
            <w:vAlign w:val="bottom"/>
            <w:hideMark/>
          </w:tcPr>
          <w:p w14:paraId="2A19B5AB" w14:textId="77777777" w:rsidR="00100DD0" w:rsidRPr="00100DD0" w:rsidRDefault="00100DD0" w:rsidP="00100DD0">
            <w:pPr>
              <w:spacing w:after="0" w:line="240" w:lineRule="auto"/>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375B1B7E" w14:textId="77777777" w:rsidR="00100DD0" w:rsidRPr="00100DD0" w:rsidRDefault="00100DD0" w:rsidP="00100DD0">
            <w:pPr>
              <w:spacing w:after="0" w:line="240" w:lineRule="auto"/>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3D3A775B" w14:textId="77777777" w:rsidR="00100DD0" w:rsidRPr="00100DD0" w:rsidRDefault="00100DD0" w:rsidP="00100DD0">
            <w:pPr>
              <w:spacing w:after="0" w:line="240" w:lineRule="auto"/>
              <w:jc w:val="right"/>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2155.75</w:t>
            </w:r>
          </w:p>
        </w:tc>
        <w:tc>
          <w:tcPr>
            <w:tcW w:w="1287" w:type="dxa"/>
            <w:tcBorders>
              <w:top w:val="single" w:sz="4" w:space="0" w:color="AAAAAA"/>
              <w:left w:val="nil"/>
              <w:bottom w:val="nil"/>
              <w:right w:val="single" w:sz="4" w:space="0" w:color="AAAAAA"/>
            </w:tcBorders>
            <w:shd w:val="clear" w:color="auto" w:fill="auto"/>
            <w:noWrap/>
            <w:vAlign w:val="bottom"/>
            <w:hideMark/>
          </w:tcPr>
          <w:p w14:paraId="0701BBF3" w14:textId="77777777" w:rsidR="00100DD0" w:rsidRPr="00100DD0" w:rsidRDefault="00100DD0" w:rsidP="00100DD0">
            <w:pPr>
              <w:spacing w:after="0" w:line="240" w:lineRule="auto"/>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6893FD3E" w14:textId="77777777" w:rsidR="00100DD0" w:rsidRPr="00100DD0" w:rsidRDefault="00100DD0" w:rsidP="00100DD0">
            <w:pPr>
              <w:spacing w:after="0" w:line="240" w:lineRule="auto"/>
              <w:rPr>
                <w:rFonts w:ascii="Calibri" w:eastAsia="Times New Roman" w:hAnsi="Calibri" w:cs="Calibri"/>
                <w:b/>
                <w:bCs/>
                <w:color w:val="000000"/>
                <w:sz w:val="18"/>
                <w:szCs w:val="18"/>
                <w:lang w:eastAsia="en-GB"/>
              </w:rPr>
            </w:pPr>
            <w:r w:rsidRPr="00100DD0">
              <w:rPr>
                <w:rFonts w:ascii="Calibri" w:eastAsia="Times New Roman" w:hAnsi="Calibri" w:cs="Calibri"/>
                <w:b/>
                <w:bCs/>
                <w:color w:val="000000"/>
                <w:sz w:val="18"/>
                <w:szCs w:val="18"/>
                <w:lang w:eastAsia="en-GB"/>
              </w:rPr>
              <w:t> </w:t>
            </w:r>
          </w:p>
        </w:tc>
      </w:tr>
      <w:tr w:rsidR="00100DD0" w:rsidRPr="00100DD0" w14:paraId="38E4D1A7" w14:textId="77777777" w:rsidTr="00100DD0">
        <w:trPr>
          <w:trHeight w:val="288"/>
        </w:trPr>
        <w:tc>
          <w:tcPr>
            <w:tcW w:w="2931" w:type="dxa"/>
            <w:tcBorders>
              <w:top w:val="single" w:sz="4" w:space="0" w:color="AAAAAA"/>
              <w:left w:val="single" w:sz="4" w:space="0" w:color="AAAAAA"/>
              <w:bottom w:val="nil"/>
              <w:right w:val="single" w:sz="4" w:space="0" w:color="AAAAAA"/>
            </w:tcBorders>
            <w:shd w:val="clear" w:color="auto" w:fill="auto"/>
            <w:noWrap/>
            <w:vAlign w:val="bottom"/>
            <w:hideMark/>
          </w:tcPr>
          <w:p w14:paraId="5D8C6E0A"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PAYMENTS</w:t>
            </w:r>
          </w:p>
        </w:tc>
        <w:tc>
          <w:tcPr>
            <w:tcW w:w="1105" w:type="dxa"/>
            <w:tcBorders>
              <w:top w:val="single" w:sz="4" w:space="0" w:color="AAAAAA"/>
              <w:left w:val="nil"/>
              <w:bottom w:val="nil"/>
              <w:right w:val="single" w:sz="4" w:space="0" w:color="AAAAAA"/>
            </w:tcBorders>
            <w:shd w:val="clear" w:color="auto" w:fill="auto"/>
            <w:noWrap/>
            <w:vAlign w:val="bottom"/>
            <w:hideMark/>
          </w:tcPr>
          <w:p w14:paraId="6F66696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single" w:sz="4" w:space="0" w:color="AAAAAA"/>
              <w:left w:val="nil"/>
              <w:bottom w:val="nil"/>
              <w:right w:val="single" w:sz="4" w:space="0" w:color="AAAAAA"/>
            </w:tcBorders>
            <w:shd w:val="clear" w:color="auto" w:fill="auto"/>
            <w:noWrap/>
            <w:vAlign w:val="bottom"/>
            <w:hideMark/>
          </w:tcPr>
          <w:p w14:paraId="46E639E2"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single" w:sz="4" w:space="0" w:color="AAAAAA"/>
              <w:left w:val="nil"/>
              <w:bottom w:val="nil"/>
              <w:right w:val="single" w:sz="4" w:space="0" w:color="AAAAAA"/>
            </w:tcBorders>
            <w:shd w:val="clear" w:color="FFFFFF" w:fill="FFFFFF"/>
            <w:noWrap/>
            <w:vAlign w:val="bottom"/>
            <w:hideMark/>
          </w:tcPr>
          <w:p w14:paraId="0947660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single" w:sz="4" w:space="0" w:color="AAAAAA"/>
              <w:left w:val="nil"/>
              <w:bottom w:val="nil"/>
              <w:right w:val="single" w:sz="4" w:space="0" w:color="AAAAAA"/>
            </w:tcBorders>
            <w:shd w:val="clear" w:color="auto" w:fill="auto"/>
            <w:noWrap/>
            <w:vAlign w:val="bottom"/>
            <w:hideMark/>
          </w:tcPr>
          <w:p w14:paraId="1322B72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single" w:sz="4" w:space="0" w:color="AAAAAA"/>
              <w:left w:val="nil"/>
              <w:bottom w:val="nil"/>
              <w:right w:val="single" w:sz="4" w:space="0" w:color="AAAAAA"/>
            </w:tcBorders>
            <w:shd w:val="clear" w:color="auto" w:fill="auto"/>
            <w:noWrap/>
            <w:vAlign w:val="bottom"/>
            <w:hideMark/>
          </w:tcPr>
          <w:p w14:paraId="35D7F52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56FBC01E" w14:textId="77777777" w:rsidTr="00100DD0">
        <w:trPr>
          <w:trHeight w:val="288"/>
        </w:trPr>
        <w:tc>
          <w:tcPr>
            <w:tcW w:w="2931" w:type="dxa"/>
            <w:tcBorders>
              <w:top w:val="nil"/>
              <w:left w:val="single" w:sz="4" w:space="0" w:color="AAAAAA"/>
              <w:bottom w:val="nil"/>
              <w:right w:val="nil"/>
            </w:tcBorders>
            <w:shd w:val="clear" w:color="FF00FF" w:fill="FF00FF"/>
            <w:noWrap/>
            <w:vAlign w:val="bottom"/>
            <w:hideMark/>
          </w:tcPr>
          <w:p w14:paraId="3D4BD081"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Code</w:t>
            </w:r>
          </w:p>
        </w:tc>
        <w:tc>
          <w:tcPr>
            <w:tcW w:w="1105" w:type="dxa"/>
            <w:tcBorders>
              <w:top w:val="nil"/>
              <w:left w:val="nil"/>
              <w:bottom w:val="nil"/>
              <w:right w:val="nil"/>
            </w:tcBorders>
            <w:shd w:val="clear" w:color="FF00FF" w:fill="FF00FF"/>
            <w:noWrap/>
            <w:vAlign w:val="bottom"/>
            <w:hideMark/>
          </w:tcPr>
          <w:p w14:paraId="208AC0BA"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Payee</w:t>
            </w:r>
          </w:p>
        </w:tc>
        <w:tc>
          <w:tcPr>
            <w:tcW w:w="2394" w:type="dxa"/>
            <w:tcBorders>
              <w:top w:val="nil"/>
              <w:left w:val="nil"/>
              <w:bottom w:val="nil"/>
              <w:right w:val="nil"/>
            </w:tcBorders>
            <w:shd w:val="clear" w:color="FF00FF" w:fill="FF00FF"/>
            <w:noWrap/>
            <w:vAlign w:val="bottom"/>
            <w:hideMark/>
          </w:tcPr>
          <w:p w14:paraId="06106D93"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Description</w:t>
            </w:r>
          </w:p>
        </w:tc>
        <w:tc>
          <w:tcPr>
            <w:tcW w:w="762" w:type="dxa"/>
            <w:tcBorders>
              <w:top w:val="nil"/>
              <w:left w:val="nil"/>
              <w:bottom w:val="nil"/>
              <w:right w:val="nil"/>
            </w:tcBorders>
            <w:shd w:val="clear" w:color="FF00FF" w:fill="FF00FF"/>
            <w:noWrap/>
            <w:vAlign w:val="bottom"/>
            <w:hideMark/>
          </w:tcPr>
          <w:p w14:paraId="3F485740"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INV</w:t>
            </w:r>
          </w:p>
        </w:tc>
        <w:tc>
          <w:tcPr>
            <w:tcW w:w="1287" w:type="dxa"/>
            <w:tcBorders>
              <w:top w:val="nil"/>
              <w:left w:val="nil"/>
              <w:bottom w:val="nil"/>
              <w:right w:val="nil"/>
            </w:tcBorders>
            <w:shd w:val="clear" w:color="FF00FF" w:fill="FF00FF"/>
            <w:noWrap/>
            <w:vAlign w:val="bottom"/>
            <w:hideMark/>
          </w:tcPr>
          <w:p w14:paraId="55480A97"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paid</w:t>
            </w:r>
          </w:p>
        </w:tc>
        <w:tc>
          <w:tcPr>
            <w:tcW w:w="871" w:type="dxa"/>
            <w:tcBorders>
              <w:top w:val="nil"/>
              <w:left w:val="nil"/>
              <w:bottom w:val="nil"/>
              <w:right w:val="nil"/>
            </w:tcBorders>
            <w:shd w:val="clear" w:color="FF00FF" w:fill="FF00FF"/>
            <w:noWrap/>
            <w:vAlign w:val="bottom"/>
            <w:hideMark/>
          </w:tcPr>
          <w:p w14:paraId="47CB229D" w14:textId="77777777" w:rsidR="00100DD0" w:rsidRPr="00100DD0" w:rsidRDefault="00100DD0" w:rsidP="00100DD0">
            <w:pPr>
              <w:spacing w:after="0" w:line="240" w:lineRule="auto"/>
              <w:jc w:val="center"/>
              <w:rPr>
                <w:rFonts w:ascii="Calibri" w:eastAsia="Times New Roman" w:hAnsi="Calibri" w:cs="Calibri"/>
                <w:color w:val="000000"/>
                <w:lang w:eastAsia="en-GB"/>
              </w:rPr>
            </w:pPr>
            <w:r w:rsidRPr="00100DD0">
              <w:rPr>
                <w:rFonts w:ascii="Calibri" w:eastAsia="Times New Roman" w:hAnsi="Calibri" w:cs="Calibri"/>
                <w:color w:val="000000"/>
                <w:lang w:eastAsia="en-GB"/>
              </w:rPr>
              <w:t>Total</w:t>
            </w:r>
          </w:p>
        </w:tc>
      </w:tr>
      <w:tr w:rsidR="00100DD0" w:rsidRPr="00100DD0" w14:paraId="08238AE2" w14:textId="77777777" w:rsidTr="00100DD0">
        <w:trPr>
          <w:trHeight w:val="288"/>
        </w:trPr>
        <w:tc>
          <w:tcPr>
            <w:tcW w:w="2931"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13062BFF" w14:textId="4EE81709" w:rsidR="00100DD0" w:rsidRPr="00100DD0" w:rsidRDefault="00100DD0" w:rsidP="00100DD0">
            <w:pPr>
              <w:spacing w:after="0" w:line="240" w:lineRule="auto"/>
              <w:rPr>
                <w:rFonts w:ascii="Calibri" w:eastAsia="Times New Roman" w:hAnsi="Calibri" w:cs="Calibri"/>
                <w:color w:val="000000"/>
                <w:lang w:eastAsia="en-GB"/>
              </w:rPr>
            </w:pPr>
          </w:p>
        </w:tc>
        <w:tc>
          <w:tcPr>
            <w:tcW w:w="1105" w:type="dxa"/>
            <w:tcBorders>
              <w:top w:val="single" w:sz="4" w:space="0" w:color="AAAAAA"/>
              <w:left w:val="nil"/>
              <w:bottom w:val="single" w:sz="4" w:space="0" w:color="AAAAAA"/>
              <w:right w:val="single" w:sz="4" w:space="0" w:color="AAAAAA"/>
            </w:tcBorders>
            <w:shd w:val="clear" w:color="auto" w:fill="auto"/>
            <w:noWrap/>
            <w:vAlign w:val="bottom"/>
            <w:hideMark/>
          </w:tcPr>
          <w:p w14:paraId="6ED29B1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Tesco mobile</w:t>
            </w:r>
          </w:p>
        </w:tc>
        <w:tc>
          <w:tcPr>
            <w:tcW w:w="2394" w:type="dxa"/>
            <w:tcBorders>
              <w:top w:val="single" w:sz="4" w:space="0" w:color="AAAAAA"/>
              <w:left w:val="nil"/>
              <w:bottom w:val="single" w:sz="4" w:space="0" w:color="AAAAAA"/>
              <w:right w:val="single" w:sz="4" w:space="0" w:color="AAAAAA"/>
            </w:tcBorders>
            <w:shd w:val="clear" w:color="auto" w:fill="auto"/>
            <w:noWrap/>
            <w:vAlign w:val="bottom"/>
            <w:hideMark/>
          </w:tcPr>
          <w:p w14:paraId="2094D02C"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Feb charges</w:t>
            </w:r>
          </w:p>
        </w:tc>
        <w:tc>
          <w:tcPr>
            <w:tcW w:w="762" w:type="dxa"/>
            <w:tcBorders>
              <w:top w:val="single" w:sz="4" w:space="0" w:color="AAAAAA"/>
              <w:left w:val="nil"/>
              <w:bottom w:val="single" w:sz="4" w:space="0" w:color="AAAAAA"/>
              <w:right w:val="single" w:sz="4" w:space="0" w:color="AAAAAA"/>
            </w:tcBorders>
            <w:shd w:val="clear" w:color="FFFFFF" w:fill="FFFFFF"/>
            <w:noWrap/>
            <w:vAlign w:val="bottom"/>
            <w:hideMark/>
          </w:tcPr>
          <w:p w14:paraId="0802E38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DD</w:t>
            </w:r>
          </w:p>
        </w:tc>
        <w:tc>
          <w:tcPr>
            <w:tcW w:w="1287" w:type="dxa"/>
            <w:tcBorders>
              <w:top w:val="single" w:sz="4" w:space="0" w:color="AAAAAA"/>
              <w:left w:val="nil"/>
              <w:bottom w:val="single" w:sz="4" w:space="0" w:color="AAAAAA"/>
              <w:right w:val="single" w:sz="4" w:space="0" w:color="AAAAAA"/>
            </w:tcBorders>
            <w:shd w:val="clear" w:color="auto" w:fill="auto"/>
            <w:noWrap/>
            <w:vAlign w:val="bottom"/>
            <w:hideMark/>
          </w:tcPr>
          <w:p w14:paraId="71E08192"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02-Mar-26</w:t>
            </w:r>
          </w:p>
        </w:tc>
        <w:tc>
          <w:tcPr>
            <w:tcW w:w="871" w:type="dxa"/>
            <w:tcBorders>
              <w:top w:val="single" w:sz="4" w:space="0" w:color="AAAAAA"/>
              <w:left w:val="nil"/>
              <w:bottom w:val="single" w:sz="4" w:space="0" w:color="AAAAAA"/>
              <w:right w:val="single" w:sz="4" w:space="0" w:color="AAAAAA"/>
            </w:tcBorders>
            <w:shd w:val="clear" w:color="auto" w:fill="auto"/>
            <w:noWrap/>
            <w:vAlign w:val="bottom"/>
            <w:hideMark/>
          </w:tcPr>
          <w:p w14:paraId="4CD7A6B7"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9.5</w:t>
            </w:r>
          </w:p>
        </w:tc>
      </w:tr>
      <w:tr w:rsidR="00100DD0" w:rsidRPr="00100DD0" w14:paraId="5F822A3A"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5693AFC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7ACA6D0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Rob Wilkes</w:t>
            </w:r>
          </w:p>
        </w:tc>
        <w:tc>
          <w:tcPr>
            <w:tcW w:w="2394" w:type="dxa"/>
            <w:tcBorders>
              <w:top w:val="nil"/>
              <w:left w:val="nil"/>
              <w:bottom w:val="single" w:sz="4" w:space="0" w:color="AAAAAA"/>
              <w:right w:val="single" w:sz="4" w:space="0" w:color="AAAAAA"/>
            </w:tcBorders>
            <w:shd w:val="clear" w:color="auto" w:fill="auto"/>
            <w:noWrap/>
            <w:vAlign w:val="bottom"/>
            <w:hideMark/>
          </w:tcPr>
          <w:p w14:paraId="42C5B7A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xml:space="preserve">balance </w:t>
            </w:r>
            <w:proofErr w:type="spellStart"/>
            <w:r w:rsidRPr="00100DD0">
              <w:rPr>
                <w:rFonts w:ascii="Calibri" w:eastAsia="Times New Roman" w:hAnsi="Calibri" w:cs="Calibri"/>
                <w:color w:val="000000"/>
                <w:lang w:eastAsia="en-GB"/>
              </w:rPr>
              <w:t>payent</w:t>
            </w:r>
            <w:proofErr w:type="spellEnd"/>
            <w:r w:rsidRPr="00100DD0">
              <w:rPr>
                <w:rFonts w:ascii="Calibri" w:eastAsia="Times New Roman" w:hAnsi="Calibri" w:cs="Calibri"/>
                <w:color w:val="000000"/>
                <w:lang w:eastAsia="en-GB"/>
              </w:rPr>
              <w:t xml:space="preserve"> for VG gates</w:t>
            </w:r>
          </w:p>
        </w:tc>
        <w:tc>
          <w:tcPr>
            <w:tcW w:w="762" w:type="dxa"/>
            <w:tcBorders>
              <w:top w:val="nil"/>
              <w:left w:val="nil"/>
              <w:bottom w:val="single" w:sz="4" w:space="0" w:color="AAAAAA"/>
              <w:right w:val="single" w:sz="4" w:space="0" w:color="AAAAAA"/>
            </w:tcBorders>
            <w:shd w:val="clear" w:color="FFFFFF" w:fill="FFFFFF"/>
            <w:noWrap/>
            <w:vAlign w:val="bottom"/>
            <w:hideMark/>
          </w:tcPr>
          <w:p w14:paraId="3623634D" w14:textId="77777777" w:rsidR="00100DD0" w:rsidRPr="00100DD0" w:rsidRDefault="00100DD0" w:rsidP="00100DD0">
            <w:pPr>
              <w:spacing w:after="0" w:line="240" w:lineRule="auto"/>
              <w:rPr>
                <w:rFonts w:ascii="Calibri" w:eastAsia="Times New Roman" w:hAnsi="Calibri" w:cs="Calibri"/>
                <w:color w:val="000000"/>
                <w:lang w:eastAsia="en-GB"/>
              </w:rPr>
            </w:pPr>
            <w:proofErr w:type="spellStart"/>
            <w:r w:rsidRPr="00100DD0">
              <w:rPr>
                <w:rFonts w:ascii="Calibri" w:eastAsia="Times New Roman" w:hAnsi="Calibri" w:cs="Calibri"/>
                <w:color w:val="000000"/>
                <w:lang w:eastAsia="en-GB"/>
              </w:rPr>
              <w:t>inv</w:t>
            </w:r>
            <w:proofErr w:type="spellEnd"/>
          </w:p>
        </w:tc>
        <w:tc>
          <w:tcPr>
            <w:tcW w:w="1287" w:type="dxa"/>
            <w:tcBorders>
              <w:top w:val="nil"/>
              <w:left w:val="nil"/>
              <w:bottom w:val="single" w:sz="4" w:space="0" w:color="AAAAAA"/>
              <w:right w:val="single" w:sz="4" w:space="0" w:color="AAAAAA"/>
            </w:tcBorders>
            <w:shd w:val="clear" w:color="auto" w:fill="auto"/>
            <w:noWrap/>
            <w:vAlign w:val="bottom"/>
            <w:hideMark/>
          </w:tcPr>
          <w:p w14:paraId="06A54E74"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17-Mar-26</w:t>
            </w:r>
          </w:p>
        </w:tc>
        <w:tc>
          <w:tcPr>
            <w:tcW w:w="871" w:type="dxa"/>
            <w:tcBorders>
              <w:top w:val="nil"/>
              <w:left w:val="nil"/>
              <w:bottom w:val="single" w:sz="4" w:space="0" w:color="AAAAAA"/>
              <w:right w:val="single" w:sz="4" w:space="0" w:color="AAAAAA"/>
            </w:tcBorders>
            <w:shd w:val="clear" w:color="auto" w:fill="auto"/>
            <w:noWrap/>
            <w:vAlign w:val="bottom"/>
            <w:hideMark/>
          </w:tcPr>
          <w:p w14:paraId="0EBF6494"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2214</w:t>
            </w:r>
          </w:p>
        </w:tc>
      </w:tr>
      <w:tr w:rsidR="00100DD0" w:rsidRPr="00100DD0" w14:paraId="510C61CB"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1F9AD03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113252A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Easy Website</w:t>
            </w:r>
          </w:p>
        </w:tc>
        <w:tc>
          <w:tcPr>
            <w:tcW w:w="2394" w:type="dxa"/>
            <w:tcBorders>
              <w:top w:val="nil"/>
              <w:left w:val="nil"/>
              <w:bottom w:val="single" w:sz="4" w:space="0" w:color="AAAAAA"/>
              <w:right w:val="single" w:sz="4" w:space="0" w:color="AAAAAA"/>
            </w:tcBorders>
            <w:shd w:val="clear" w:color="auto" w:fill="auto"/>
            <w:noWrap/>
            <w:vAlign w:val="bottom"/>
            <w:hideMark/>
          </w:tcPr>
          <w:p w14:paraId="5298A80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monthly web host fee</w:t>
            </w:r>
          </w:p>
        </w:tc>
        <w:tc>
          <w:tcPr>
            <w:tcW w:w="762" w:type="dxa"/>
            <w:tcBorders>
              <w:top w:val="nil"/>
              <w:left w:val="nil"/>
              <w:bottom w:val="single" w:sz="4" w:space="0" w:color="AAAAAA"/>
              <w:right w:val="single" w:sz="4" w:space="0" w:color="AAAAAA"/>
            </w:tcBorders>
            <w:shd w:val="clear" w:color="FFFFFF" w:fill="FFFFFF"/>
            <w:noWrap/>
            <w:vAlign w:val="bottom"/>
            <w:hideMark/>
          </w:tcPr>
          <w:p w14:paraId="45720D1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DD</w:t>
            </w:r>
          </w:p>
        </w:tc>
        <w:tc>
          <w:tcPr>
            <w:tcW w:w="1287" w:type="dxa"/>
            <w:tcBorders>
              <w:top w:val="nil"/>
              <w:left w:val="nil"/>
              <w:bottom w:val="single" w:sz="4" w:space="0" w:color="AAAAAA"/>
              <w:right w:val="single" w:sz="4" w:space="0" w:color="AAAAAA"/>
            </w:tcBorders>
            <w:shd w:val="clear" w:color="auto" w:fill="auto"/>
            <w:noWrap/>
            <w:vAlign w:val="bottom"/>
            <w:hideMark/>
          </w:tcPr>
          <w:p w14:paraId="436C5C28"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02-Mar-26</w:t>
            </w:r>
          </w:p>
        </w:tc>
        <w:tc>
          <w:tcPr>
            <w:tcW w:w="871" w:type="dxa"/>
            <w:tcBorders>
              <w:top w:val="nil"/>
              <w:left w:val="nil"/>
              <w:bottom w:val="single" w:sz="4" w:space="0" w:color="AAAAAA"/>
              <w:right w:val="single" w:sz="4" w:space="0" w:color="AAAAAA"/>
            </w:tcBorders>
            <w:shd w:val="clear" w:color="auto" w:fill="auto"/>
            <w:noWrap/>
            <w:vAlign w:val="bottom"/>
            <w:hideMark/>
          </w:tcPr>
          <w:p w14:paraId="2F184499"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36.96</w:t>
            </w:r>
          </w:p>
        </w:tc>
      </w:tr>
      <w:tr w:rsidR="00100DD0" w:rsidRPr="00100DD0" w14:paraId="151B9D91"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63109C22"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nil"/>
              <w:right w:val="nil"/>
            </w:tcBorders>
            <w:shd w:val="clear" w:color="auto" w:fill="auto"/>
            <w:noWrap/>
            <w:vAlign w:val="bottom"/>
            <w:hideMark/>
          </w:tcPr>
          <w:p w14:paraId="0F42BA1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MPC Salary</w:t>
            </w:r>
          </w:p>
        </w:tc>
        <w:tc>
          <w:tcPr>
            <w:tcW w:w="2394" w:type="dxa"/>
            <w:tcBorders>
              <w:top w:val="nil"/>
              <w:left w:val="single" w:sz="4" w:space="0" w:color="AAAAAA"/>
              <w:bottom w:val="single" w:sz="4" w:space="0" w:color="AAAAAA"/>
              <w:right w:val="single" w:sz="4" w:space="0" w:color="AAAAAA"/>
            </w:tcBorders>
            <w:shd w:val="clear" w:color="auto" w:fill="auto"/>
            <w:noWrap/>
            <w:vAlign w:val="bottom"/>
            <w:hideMark/>
          </w:tcPr>
          <w:p w14:paraId="0DE8DF5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Feb salary</w:t>
            </w:r>
          </w:p>
        </w:tc>
        <w:tc>
          <w:tcPr>
            <w:tcW w:w="762" w:type="dxa"/>
            <w:tcBorders>
              <w:top w:val="nil"/>
              <w:left w:val="nil"/>
              <w:bottom w:val="single" w:sz="4" w:space="0" w:color="AAAAAA"/>
              <w:right w:val="single" w:sz="4" w:space="0" w:color="AAAAAA"/>
            </w:tcBorders>
            <w:shd w:val="clear" w:color="FFFFFF" w:fill="FFFFFF"/>
            <w:noWrap/>
            <w:vAlign w:val="bottom"/>
            <w:hideMark/>
          </w:tcPr>
          <w:p w14:paraId="39CDCDA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DD</w:t>
            </w:r>
          </w:p>
        </w:tc>
        <w:tc>
          <w:tcPr>
            <w:tcW w:w="1287" w:type="dxa"/>
            <w:tcBorders>
              <w:top w:val="nil"/>
              <w:left w:val="nil"/>
              <w:bottom w:val="single" w:sz="4" w:space="0" w:color="AAAAAA"/>
              <w:right w:val="single" w:sz="4" w:space="0" w:color="AAAAAA"/>
            </w:tcBorders>
            <w:shd w:val="clear" w:color="auto" w:fill="auto"/>
            <w:noWrap/>
            <w:vAlign w:val="bottom"/>
            <w:hideMark/>
          </w:tcPr>
          <w:p w14:paraId="275825FD"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09-Mar-26</w:t>
            </w:r>
          </w:p>
        </w:tc>
        <w:tc>
          <w:tcPr>
            <w:tcW w:w="871" w:type="dxa"/>
            <w:tcBorders>
              <w:top w:val="nil"/>
              <w:left w:val="nil"/>
              <w:bottom w:val="single" w:sz="4" w:space="0" w:color="AAAAAA"/>
              <w:right w:val="single" w:sz="4" w:space="0" w:color="AAAAAA"/>
            </w:tcBorders>
            <w:shd w:val="clear" w:color="auto" w:fill="auto"/>
            <w:noWrap/>
            <w:vAlign w:val="bottom"/>
            <w:hideMark/>
          </w:tcPr>
          <w:p w14:paraId="7BB620F7"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686.63</w:t>
            </w:r>
          </w:p>
        </w:tc>
      </w:tr>
      <w:tr w:rsidR="00100DD0" w:rsidRPr="00100DD0" w14:paraId="654076DB"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5F7884A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single" w:sz="4" w:space="0" w:color="AAAAAA"/>
              <w:left w:val="nil"/>
              <w:bottom w:val="single" w:sz="4" w:space="0" w:color="AAAAAA"/>
              <w:right w:val="single" w:sz="4" w:space="0" w:color="AAAAAA"/>
            </w:tcBorders>
            <w:shd w:val="clear" w:color="auto" w:fill="auto"/>
            <w:noWrap/>
            <w:vAlign w:val="bottom"/>
            <w:hideMark/>
          </w:tcPr>
          <w:p w14:paraId="2D854D9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HMRC</w:t>
            </w:r>
          </w:p>
        </w:tc>
        <w:tc>
          <w:tcPr>
            <w:tcW w:w="2394" w:type="dxa"/>
            <w:tcBorders>
              <w:top w:val="nil"/>
              <w:left w:val="nil"/>
              <w:bottom w:val="single" w:sz="4" w:space="0" w:color="AAAAAA"/>
              <w:right w:val="single" w:sz="4" w:space="0" w:color="AAAAAA"/>
            </w:tcBorders>
            <w:shd w:val="clear" w:color="auto" w:fill="auto"/>
            <w:noWrap/>
            <w:vAlign w:val="bottom"/>
            <w:hideMark/>
          </w:tcPr>
          <w:p w14:paraId="6DFD59D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Feb tax</w:t>
            </w:r>
          </w:p>
        </w:tc>
        <w:tc>
          <w:tcPr>
            <w:tcW w:w="762" w:type="dxa"/>
            <w:tcBorders>
              <w:top w:val="nil"/>
              <w:left w:val="nil"/>
              <w:bottom w:val="single" w:sz="4" w:space="0" w:color="AAAAAA"/>
              <w:right w:val="single" w:sz="4" w:space="0" w:color="AAAAAA"/>
            </w:tcBorders>
            <w:shd w:val="clear" w:color="FFFFFF" w:fill="FFFFFF"/>
            <w:noWrap/>
            <w:vAlign w:val="bottom"/>
            <w:hideMark/>
          </w:tcPr>
          <w:p w14:paraId="2B6B6BD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DD</w:t>
            </w:r>
          </w:p>
        </w:tc>
        <w:tc>
          <w:tcPr>
            <w:tcW w:w="1287" w:type="dxa"/>
            <w:tcBorders>
              <w:top w:val="nil"/>
              <w:left w:val="nil"/>
              <w:bottom w:val="single" w:sz="4" w:space="0" w:color="AAAAAA"/>
              <w:right w:val="single" w:sz="4" w:space="0" w:color="AAAAAA"/>
            </w:tcBorders>
            <w:shd w:val="clear" w:color="auto" w:fill="auto"/>
            <w:noWrap/>
            <w:vAlign w:val="bottom"/>
            <w:hideMark/>
          </w:tcPr>
          <w:p w14:paraId="5315B4F5"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09-Mar-26</w:t>
            </w:r>
          </w:p>
        </w:tc>
        <w:tc>
          <w:tcPr>
            <w:tcW w:w="871" w:type="dxa"/>
            <w:tcBorders>
              <w:top w:val="nil"/>
              <w:left w:val="nil"/>
              <w:bottom w:val="single" w:sz="4" w:space="0" w:color="AAAAAA"/>
              <w:right w:val="single" w:sz="4" w:space="0" w:color="AAAAAA"/>
            </w:tcBorders>
            <w:shd w:val="clear" w:color="auto" w:fill="auto"/>
            <w:noWrap/>
            <w:vAlign w:val="bottom"/>
            <w:hideMark/>
          </w:tcPr>
          <w:p w14:paraId="02CBF346"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171.80</w:t>
            </w:r>
          </w:p>
        </w:tc>
      </w:tr>
      <w:tr w:rsidR="00100DD0" w:rsidRPr="00100DD0" w14:paraId="6E431187"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51C92C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6437469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amazon</w:t>
            </w:r>
          </w:p>
        </w:tc>
        <w:tc>
          <w:tcPr>
            <w:tcW w:w="2394" w:type="dxa"/>
            <w:tcBorders>
              <w:top w:val="nil"/>
              <w:left w:val="nil"/>
              <w:bottom w:val="single" w:sz="4" w:space="0" w:color="AAAAAA"/>
              <w:right w:val="single" w:sz="4" w:space="0" w:color="AAAAAA"/>
            </w:tcBorders>
            <w:shd w:val="clear" w:color="auto" w:fill="auto"/>
            <w:noWrap/>
            <w:vAlign w:val="bottom"/>
            <w:hideMark/>
          </w:tcPr>
          <w:p w14:paraId="379AE8B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parts for screen installation</w:t>
            </w:r>
          </w:p>
        </w:tc>
        <w:tc>
          <w:tcPr>
            <w:tcW w:w="762" w:type="dxa"/>
            <w:tcBorders>
              <w:top w:val="nil"/>
              <w:left w:val="nil"/>
              <w:bottom w:val="single" w:sz="4" w:space="0" w:color="AAAAAA"/>
              <w:right w:val="single" w:sz="4" w:space="0" w:color="AAAAAA"/>
            </w:tcBorders>
            <w:shd w:val="clear" w:color="FFFFFF" w:fill="FFFFFF"/>
            <w:noWrap/>
            <w:vAlign w:val="bottom"/>
            <w:hideMark/>
          </w:tcPr>
          <w:p w14:paraId="4CDF801D" w14:textId="77777777" w:rsidR="00100DD0" w:rsidRPr="00100DD0" w:rsidRDefault="00100DD0" w:rsidP="00100DD0">
            <w:pPr>
              <w:spacing w:after="0" w:line="240" w:lineRule="auto"/>
              <w:rPr>
                <w:rFonts w:ascii="Calibri" w:eastAsia="Times New Roman" w:hAnsi="Calibri" w:cs="Calibri"/>
                <w:color w:val="000000"/>
                <w:lang w:eastAsia="en-GB"/>
              </w:rPr>
            </w:pPr>
            <w:proofErr w:type="spellStart"/>
            <w:r w:rsidRPr="00100DD0">
              <w:rPr>
                <w:rFonts w:ascii="Calibri" w:eastAsia="Times New Roman" w:hAnsi="Calibri" w:cs="Calibri"/>
                <w:color w:val="000000"/>
                <w:lang w:eastAsia="en-GB"/>
              </w:rPr>
              <w:t>inv</w:t>
            </w:r>
            <w:proofErr w:type="spellEnd"/>
          </w:p>
        </w:tc>
        <w:tc>
          <w:tcPr>
            <w:tcW w:w="1287" w:type="dxa"/>
            <w:tcBorders>
              <w:top w:val="nil"/>
              <w:left w:val="nil"/>
              <w:bottom w:val="single" w:sz="4" w:space="0" w:color="AAAAAA"/>
              <w:right w:val="single" w:sz="4" w:space="0" w:color="AAAAAA"/>
            </w:tcBorders>
            <w:shd w:val="clear" w:color="auto" w:fill="auto"/>
            <w:noWrap/>
            <w:vAlign w:val="bottom"/>
            <w:hideMark/>
          </w:tcPr>
          <w:p w14:paraId="3542B021"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13-Mar-26</w:t>
            </w:r>
          </w:p>
        </w:tc>
        <w:tc>
          <w:tcPr>
            <w:tcW w:w="871" w:type="dxa"/>
            <w:tcBorders>
              <w:top w:val="nil"/>
              <w:left w:val="nil"/>
              <w:bottom w:val="nil"/>
              <w:right w:val="single" w:sz="4" w:space="0" w:color="AAAAAA"/>
            </w:tcBorders>
            <w:shd w:val="clear" w:color="auto" w:fill="auto"/>
            <w:noWrap/>
            <w:vAlign w:val="bottom"/>
            <w:hideMark/>
          </w:tcPr>
          <w:p w14:paraId="5A6BA26D"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34.35</w:t>
            </w:r>
          </w:p>
        </w:tc>
      </w:tr>
      <w:tr w:rsidR="00100DD0" w:rsidRPr="00100DD0" w14:paraId="78C2FD19"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1E04516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26B3522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NWBC</w:t>
            </w:r>
          </w:p>
        </w:tc>
        <w:tc>
          <w:tcPr>
            <w:tcW w:w="2394" w:type="dxa"/>
            <w:tcBorders>
              <w:top w:val="nil"/>
              <w:left w:val="nil"/>
              <w:bottom w:val="single" w:sz="4" w:space="0" w:color="AAAAAA"/>
              <w:right w:val="single" w:sz="4" w:space="0" w:color="AAAAAA"/>
            </w:tcBorders>
            <w:shd w:val="clear" w:color="auto" w:fill="auto"/>
            <w:noWrap/>
            <w:vAlign w:val="bottom"/>
            <w:hideMark/>
          </w:tcPr>
          <w:p w14:paraId="4863806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Green bin renewal permit x 2</w:t>
            </w:r>
          </w:p>
        </w:tc>
        <w:tc>
          <w:tcPr>
            <w:tcW w:w="762" w:type="dxa"/>
            <w:tcBorders>
              <w:top w:val="nil"/>
              <w:left w:val="nil"/>
              <w:bottom w:val="single" w:sz="4" w:space="0" w:color="AAAAAA"/>
              <w:right w:val="single" w:sz="4" w:space="0" w:color="AAAAAA"/>
            </w:tcBorders>
            <w:shd w:val="clear" w:color="FFFFFF" w:fill="FFFFFF"/>
            <w:noWrap/>
            <w:vAlign w:val="bottom"/>
            <w:hideMark/>
          </w:tcPr>
          <w:p w14:paraId="2C42C2C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DD</w:t>
            </w:r>
          </w:p>
        </w:tc>
        <w:tc>
          <w:tcPr>
            <w:tcW w:w="1287" w:type="dxa"/>
            <w:tcBorders>
              <w:top w:val="nil"/>
              <w:left w:val="nil"/>
              <w:bottom w:val="single" w:sz="4" w:space="0" w:color="AAAAAA"/>
              <w:right w:val="single" w:sz="4" w:space="0" w:color="AAAAAA"/>
            </w:tcBorders>
            <w:shd w:val="clear" w:color="auto" w:fill="auto"/>
            <w:noWrap/>
            <w:vAlign w:val="bottom"/>
            <w:hideMark/>
          </w:tcPr>
          <w:p w14:paraId="1836CBFF"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19-Mar-26</w:t>
            </w:r>
          </w:p>
        </w:tc>
        <w:tc>
          <w:tcPr>
            <w:tcW w:w="871" w:type="dxa"/>
            <w:tcBorders>
              <w:top w:val="nil"/>
              <w:left w:val="nil"/>
              <w:bottom w:val="nil"/>
              <w:right w:val="single" w:sz="4" w:space="0" w:color="AAAAAA"/>
            </w:tcBorders>
            <w:shd w:val="clear" w:color="auto" w:fill="auto"/>
            <w:noWrap/>
            <w:vAlign w:val="bottom"/>
            <w:hideMark/>
          </w:tcPr>
          <w:p w14:paraId="093CB39B"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90.00</w:t>
            </w:r>
          </w:p>
        </w:tc>
      </w:tr>
      <w:tr w:rsidR="00100DD0" w:rsidRPr="00100DD0" w14:paraId="5F17ADD6"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6B74A65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751E0DA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1CFDB1F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4BA1B19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1526CBA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nil"/>
              <w:right w:val="single" w:sz="4" w:space="0" w:color="AAAAAA"/>
            </w:tcBorders>
            <w:shd w:val="clear" w:color="auto" w:fill="auto"/>
            <w:noWrap/>
            <w:vAlign w:val="bottom"/>
            <w:hideMark/>
          </w:tcPr>
          <w:p w14:paraId="0C60227C"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7146DBC9"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2A74CCD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5DE28B9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571166D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1A2F0D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72FD49E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8" w:space="0" w:color="000000"/>
              <w:right w:val="single" w:sz="4" w:space="0" w:color="AAAAAA"/>
            </w:tcBorders>
            <w:shd w:val="clear" w:color="auto" w:fill="auto"/>
            <w:noWrap/>
            <w:vAlign w:val="bottom"/>
            <w:hideMark/>
          </w:tcPr>
          <w:p w14:paraId="7A0A1EA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565069E0"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466A963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nil"/>
              <w:right w:val="nil"/>
            </w:tcBorders>
            <w:shd w:val="clear" w:color="auto" w:fill="auto"/>
            <w:noWrap/>
            <w:vAlign w:val="bottom"/>
            <w:hideMark/>
          </w:tcPr>
          <w:p w14:paraId="0212BBD8" w14:textId="77777777" w:rsidR="00100DD0" w:rsidRPr="00100DD0" w:rsidRDefault="00100DD0" w:rsidP="00100DD0">
            <w:pPr>
              <w:spacing w:after="0" w:line="240" w:lineRule="auto"/>
              <w:rPr>
                <w:rFonts w:ascii="Calibri" w:eastAsia="Times New Roman" w:hAnsi="Calibri" w:cs="Calibri"/>
                <w:color w:val="000000"/>
                <w:lang w:eastAsia="en-GB"/>
              </w:rPr>
            </w:pPr>
          </w:p>
        </w:tc>
        <w:tc>
          <w:tcPr>
            <w:tcW w:w="2394" w:type="dxa"/>
            <w:tcBorders>
              <w:top w:val="nil"/>
              <w:left w:val="nil"/>
              <w:bottom w:val="nil"/>
              <w:right w:val="nil"/>
            </w:tcBorders>
            <w:shd w:val="clear" w:color="auto" w:fill="auto"/>
            <w:noWrap/>
            <w:vAlign w:val="bottom"/>
            <w:hideMark/>
          </w:tcPr>
          <w:p w14:paraId="23BCEF7D" w14:textId="77777777" w:rsidR="00100DD0" w:rsidRPr="00100DD0" w:rsidRDefault="00100DD0" w:rsidP="00100DD0">
            <w:pPr>
              <w:spacing w:after="0" w:line="240" w:lineRule="auto"/>
              <w:rPr>
                <w:rFonts w:ascii="Times New Roman" w:eastAsia="Times New Roman" w:hAnsi="Times New Roman" w:cs="Times New Roman"/>
                <w:sz w:val="20"/>
                <w:szCs w:val="20"/>
                <w:lang w:eastAsia="en-GB"/>
              </w:rPr>
            </w:pPr>
          </w:p>
        </w:tc>
        <w:tc>
          <w:tcPr>
            <w:tcW w:w="762" w:type="dxa"/>
            <w:tcBorders>
              <w:top w:val="nil"/>
              <w:left w:val="nil"/>
              <w:bottom w:val="nil"/>
              <w:right w:val="nil"/>
            </w:tcBorders>
            <w:shd w:val="clear" w:color="auto" w:fill="auto"/>
            <w:noWrap/>
            <w:vAlign w:val="bottom"/>
            <w:hideMark/>
          </w:tcPr>
          <w:p w14:paraId="223C53B9" w14:textId="77777777" w:rsidR="00100DD0" w:rsidRPr="00100DD0" w:rsidRDefault="00100DD0" w:rsidP="00100DD0">
            <w:pPr>
              <w:spacing w:after="0" w:line="240" w:lineRule="auto"/>
              <w:rPr>
                <w:rFonts w:ascii="Times New Roman" w:eastAsia="Times New Roman" w:hAnsi="Times New Roman" w:cs="Times New Roman"/>
                <w:sz w:val="20"/>
                <w:szCs w:val="20"/>
                <w:lang w:eastAsia="en-GB"/>
              </w:rPr>
            </w:pPr>
          </w:p>
        </w:tc>
        <w:tc>
          <w:tcPr>
            <w:tcW w:w="1287" w:type="dxa"/>
            <w:tcBorders>
              <w:top w:val="nil"/>
              <w:left w:val="nil"/>
              <w:bottom w:val="nil"/>
              <w:right w:val="nil"/>
            </w:tcBorders>
            <w:shd w:val="clear" w:color="auto" w:fill="auto"/>
            <w:noWrap/>
            <w:vAlign w:val="bottom"/>
            <w:hideMark/>
          </w:tcPr>
          <w:p w14:paraId="7F64AB5B" w14:textId="77777777" w:rsidR="00100DD0" w:rsidRPr="00100DD0" w:rsidRDefault="00100DD0" w:rsidP="00100DD0">
            <w:pPr>
              <w:spacing w:after="0" w:line="240" w:lineRule="auto"/>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bottom"/>
            <w:hideMark/>
          </w:tcPr>
          <w:p w14:paraId="540EC961"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3,243.24</w:t>
            </w:r>
          </w:p>
        </w:tc>
      </w:tr>
      <w:tr w:rsidR="00100DD0" w:rsidRPr="00100DD0" w14:paraId="0624D905"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65FA95D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single" w:sz="4" w:space="0" w:color="AAAAAA"/>
              <w:left w:val="nil"/>
              <w:bottom w:val="single" w:sz="4" w:space="0" w:color="AAAAAA"/>
              <w:right w:val="single" w:sz="4" w:space="0" w:color="AAAAAA"/>
            </w:tcBorders>
            <w:shd w:val="clear" w:color="auto" w:fill="auto"/>
            <w:noWrap/>
            <w:vAlign w:val="bottom"/>
            <w:hideMark/>
          </w:tcPr>
          <w:p w14:paraId="5952F5F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single" w:sz="4" w:space="0" w:color="AAAAAA"/>
              <w:left w:val="nil"/>
              <w:bottom w:val="single" w:sz="4" w:space="0" w:color="AAAAAA"/>
              <w:right w:val="single" w:sz="4" w:space="0" w:color="AAAAAA"/>
            </w:tcBorders>
            <w:shd w:val="clear" w:color="auto" w:fill="auto"/>
            <w:noWrap/>
            <w:vAlign w:val="bottom"/>
            <w:hideMark/>
          </w:tcPr>
          <w:p w14:paraId="5EB268D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single" w:sz="4" w:space="0" w:color="AAAAAA"/>
              <w:left w:val="nil"/>
              <w:bottom w:val="single" w:sz="4" w:space="0" w:color="AAAAAA"/>
              <w:right w:val="single" w:sz="4" w:space="0" w:color="AAAAAA"/>
            </w:tcBorders>
            <w:shd w:val="clear" w:color="FFFFFF" w:fill="FFFFFF"/>
            <w:noWrap/>
            <w:vAlign w:val="bottom"/>
            <w:hideMark/>
          </w:tcPr>
          <w:p w14:paraId="7D6D83E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single" w:sz="4" w:space="0" w:color="AAAAAA"/>
              <w:left w:val="nil"/>
              <w:bottom w:val="single" w:sz="4" w:space="0" w:color="AAAAAA"/>
              <w:right w:val="single" w:sz="4" w:space="0" w:color="AAAAAA"/>
            </w:tcBorders>
            <w:shd w:val="clear" w:color="auto" w:fill="auto"/>
            <w:noWrap/>
            <w:vAlign w:val="bottom"/>
            <w:hideMark/>
          </w:tcPr>
          <w:p w14:paraId="6D694546"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single" w:sz="8" w:space="0" w:color="000000"/>
              <w:left w:val="nil"/>
              <w:bottom w:val="single" w:sz="4" w:space="0" w:color="AAAAAA"/>
              <w:right w:val="single" w:sz="4" w:space="0" w:color="AAAAAA"/>
            </w:tcBorders>
            <w:shd w:val="clear" w:color="auto" w:fill="auto"/>
            <w:noWrap/>
            <w:vAlign w:val="bottom"/>
            <w:hideMark/>
          </w:tcPr>
          <w:p w14:paraId="7A93760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48A027B2"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4EA657E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5E861C0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59EDB80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0FB9673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56BA7DA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4B7452FA"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0FBA76C8"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431FC09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Balance at 28 Feb 26</w:t>
            </w:r>
          </w:p>
        </w:tc>
        <w:tc>
          <w:tcPr>
            <w:tcW w:w="1105" w:type="dxa"/>
            <w:tcBorders>
              <w:top w:val="nil"/>
              <w:left w:val="nil"/>
              <w:bottom w:val="single" w:sz="4" w:space="0" w:color="AAAAAA"/>
              <w:right w:val="single" w:sz="4" w:space="0" w:color="AAAAAA"/>
            </w:tcBorders>
            <w:shd w:val="clear" w:color="auto" w:fill="auto"/>
            <w:noWrap/>
            <w:vAlign w:val="bottom"/>
            <w:hideMark/>
          </w:tcPr>
          <w:p w14:paraId="342B398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794B4C2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8B673E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6A88394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07096D80"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4,421.46</w:t>
            </w:r>
          </w:p>
        </w:tc>
      </w:tr>
      <w:tr w:rsidR="00100DD0" w:rsidRPr="00100DD0" w14:paraId="52626D97"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F6BA1B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Add receipts</w:t>
            </w:r>
          </w:p>
        </w:tc>
        <w:tc>
          <w:tcPr>
            <w:tcW w:w="1105" w:type="dxa"/>
            <w:tcBorders>
              <w:top w:val="nil"/>
              <w:left w:val="nil"/>
              <w:bottom w:val="single" w:sz="4" w:space="0" w:color="AAAAAA"/>
              <w:right w:val="single" w:sz="4" w:space="0" w:color="AAAAAA"/>
            </w:tcBorders>
            <w:shd w:val="clear" w:color="auto" w:fill="auto"/>
            <w:noWrap/>
            <w:vAlign w:val="bottom"/>
            <w:hideMark/>
          </w:tcPr>
          <w:p w14:paraId="5F288349"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30416734"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8210E0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07232D9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000000"/>
              <w:right w:val="single" w:sz="4" w:space="0" w:color="AAAAAA"/>
            </w:tcBorders>
            <w:shd w:val="clear" w:color="auto" w:fill="auto"/>
            <w:noWrap/>
            <w:vAlign w:val="bottom"/>
            <w:hideMark/>
          </w:tcPr>
          <w:p w14:paraId="6B987236"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2,155.75</w:t>
            </w:r>
          </w:p>
        </w:tc>
      </w:tr>
      <w:tr w:rsidR="00100DD0" w:rsidRPr="00100DD0" w14:paraId="5DA1008C"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251309F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6671B625"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3365A7D9"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DE4F3B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3366A30D"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0389EEF6"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6,577.21</w:t>
            </w:r>
          </w:p>
        </w:tc>
      </w:tr>
      <w:tr w:rsidR="00100DD0" w:rsidRPr="00100DD0" w14:paraId="1C1DA796"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049EE902"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Deduct Payments</w:t>
            </w:r>
          </w:p>
        </w:tc>
        <w:tc>
          <w:tcPr>
            <w:tcW w:w="1105" w:type="dxa"/>
            <w:tcBorders>
              <w:top w:val="nil"/>
              <w:left w:val="nil"/>
              <w:bottom w:val="single" w:sz="4" w:space="0" w:color="AAAAAA"/>
              <w:right w:val="single" w:sz="4" w:space="0" w:color="AAAAAA"/>
            </w:tcBorders>
            <w:shd w:val="clear" w:color="auto" w:fill="auto"/>
            <w:noWrap/>
            <w:vAlign w:val="bottom"/>
            <w:hideMark/>
          </w:tcPr>
          <w:p w14:paraId="5F5DA5A6"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26A8CCCA"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34C5220C"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09B7F6D6"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000000"/>
              <w:right w:val="single" w:sz="4" w:space="0" w:color="AAAAAA"/>
            </w:tcBorders>
            <w:shd w:val="clear" w:color="auto" w:fill="auto"/>
            <w:noWrap/>
            <w:vAlign w:val="bottom"/>
            <w:hideMark/>
          </w:tcPr>
          <w:p w14:paraId="7185265D"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3,243.24</w:t>
            </w:r>
          </w:p>
        </w:tc>
      </w:tr>
      <w:tr w:rsidR="00100DD0" w:rsidRPr="00100DD0" w14:paraId="2E32DE27"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38B2EB40"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xml:space="preserve">Total current </w:t>
            </w:r>
            <w:proofErr w:type="gramStart"/>
            <w:r w:rsidRPr="00100DD0">
              <w:rPr>
                <w:rFonts w:ascii="Calibri" w:eastAsia="Times New Roman" w:hAnsi="Calibri" w:cs="Calibri"/>
                <w:b/>
                <w:bCs/>
                <w:color w:val="000000"/>
                <w:lang w:eastAsia="en-GB"/>
              </w:rPr>
              <w:t>account  30</w:t>
            </w:r>
            <w:proofErr w:type="gramEnd"/>
            <w:r w:rsidRPr="00100DD0">
              <w:rPr>
                <w:rFonts w:ascii="Calibri" w:eastAsia="Times New Roman" w:hAnsi="Calibri" w:cs="Calibri"/>
                <w:b/>
                <w:bCs/>
                <w:color w:val="000000"/>
                <w:lang w:eastAsia="en-GB"/>
              </w:rPr>
              <w:t xml:space="preserve"> Mar 2026</w:t>
            </w:r>
          </w:p>
        </w:tc>
        <w:tc>
          <w:tcPr>
            <w:tcW w:w="1105" w:type="dxa"/>
            <w:tcBorders>
              <w:top w:val="nil"/>
              <w:left w:val="nil"/>
              <w:bottom w:val="single" w:sz="4" w:space="0" w:color="AAAAAA"/>
              <w:right w:val="single" w:sz="4" w:space="0" w:color="AAAAAA"/>
            </w:tcBorders>
            <w:shd w:val="clear" w:color="auto" w:fill="auto"/>
            <w:noWrap/>
            <w:vAlign w:val="bottom"/>
            <w:hideMark/>
          </w:tcPr>
          <w:p w14:paraId="42F7D436"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3894ECEA"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4451A9EB"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0BF07F34"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871" w:type="dxa"/>
            <w:tcBorders>
              <w:top w:val="nil"/>
              <w:left w:val="nil"/>
              <w:bottom w:val="single" w:sz="8" w:space="0" w:color="000000"/>
              <w:right w:val="single" w:sz="4" w:space="0" w:color="AAAAAA"/>
            </w:tcBorders>
            <w:shd w:val="clear" w:color="auto" w:fill="auto"/>
            <w:noWrap/>
            <w:vAlign w:val="bottom"/>
            <w:hideMark/>
          </w:tcPr>
          <w:p w14:paraId="244CB7C6" w14:textId="77777777" w:rsidR="00100DD0" w:rsidRPr="00100DD0" w:rsidRDefault="00100DD0" w:rsidP="00100DD0">
            <w:pPr>
              <w:spacing w:after="0" w:line="240" w:lineRule="auto"/>
              <w:jc w:val="right"/>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3,333.97</w:t>
            </w:r>
          </w:p>
        </w:tc>
      </w:tr>
      <w:tr w:rsidR="00100DD0" w:rsidRPr="00100DD0" w14:paraId="62EA99AC"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08152FC"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2C597F1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006C69D9"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A2565EC"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67C4027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65A0BFCA"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5906E003"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5D164DE6"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3BB7586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03C75E2F"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1274E0B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28DE2D7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4" w:space="0" w:color="AAAAAA"/>
              <w:right w:val="single" w:sz="4" w:space="0" w:color="AAAAAA"/>
            </w:tcBorders>
            <w:shd w:val="clear" w:color="auto" w:fill="auto"/>
            <w:noWrap/>
            <w:vAlign w:val="bottom"/>
            <w:hideMark/>
          </w:tcPr>
          <w:p w14:paraId="6E84002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6AA5B84A"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7CCB91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reserve account 30 Mar 26</w:t>
            </w:r>
          </w:p>
        </w:tc>
        <w:tc>
          <w:tcPr>
            <w:tcW w:w="1105" w:type="dxa"/>
            <w:tcBorders>
              <w:top w:val="nil"/>
              <w:left w:val="nil"/>
              <w:bottom w:val="single" w:sz="4" w:space="0" w:color="AAAAAA"/>
              <w:right w:val="single" w:sz="4" w:space="0" w:color="AAAAAA"/>
            </w:tcBorders>
            <w:shd w:val="clear" w:color="auto" w:fill="auto"/>
            <w:noWrap/>
            <w:vAlign w:val="bottom"/>
            <w:hideMark/>
          </w:tcPr>
          <w:p w14:paraId="03E4A33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75550C07" w14:textId="77777777" w:rsidR="00100DD0" w:rsidRPr="00100DD0" w:rsidRDefault="00100DD0" w:rsidP="00100DD0">
            <w:pPr>
              <w:spacing w:after="0" w:line="240" w:lineRule="auto"/>
              <w:rPr>
                <w:rFonts w:ascii="Calibri" w:eastAsia="Times New Roman" w:hAnsi="Calibri" w:cs="Calibri"/>
                <w:color w:val="000000"/>
                <w:lang w:eastAsia="en-GB"/>
              </w:rPr>
            </w:pPr>
            <w:proofErr w:type="spellStart"/>
            <w:r w:rsidRPr="00100DD0">
              <w:rPr>
                <w:rFonts w:ascii="Calibri" w:eastAsia="Times New Roman" w:hAnsi="Calibri" w:cs="Calibri"/>
                <w:color w:val="000000"/>
                <w:lang w:eastAsia="en-GB"/>
              </w:rPr>
              <w:t>faw</w:t>
            </w:r>
            <w:proofErr w:type="spellEnd"/>
          </w:p>
        </w:tc>
        <w:tc>
          <w:tcPr>
            <w:tcW w:w="762" w:type="dxa"/>
            <w:tcBorders>
              <w:top w:val="nil"/>
              <w:left w:val="nil"/>
              <w:bottom w:val="single" w:sz="4" w:space="0" w:color="AAAAAA"/>
              <w:right w:val="single" w:sz="4" w:space="0" w:color="AAAAAA"/>
            </w:tcBorders>
            <w:shd w:val="clear" w:color="FFFFFF" w:fill="FFFFFF"/>
            <w:noWrap/>
            <w:vAlign w:val="bottom"/>
            <w:hideMark/>
          </w:tcPr>
          <w:p w14:paraId="5ABB4D18"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5E8988EE"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8" w:space="0" w:color="000000"/>
              <w:right w:val="single" w:sz="4" w:space="0" w:color="AAAAAA"/>
            </w:tcBorders>
            <w:shd w:val="clear" w:color="auto" w:fill="auto"/>
            <w:noWrap/>
            <w:vAlign w:val="bottom"/>
            <w:hideMark/>
          </w:tcPr>
          <w:p w14:paraId="5D56EBED"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9,628.11</w:t>
            </w:r>
          </w:p>
        </w:tc>
      </w:tr>
      <w:tr w:rsidR="00100DD0" w:rsidRPr="00100DD0" w14:paraId="7FABB33A"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29BDCE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Events account 30 Mar 26</w:t>
            </w:r>
          </w:p>
        </w:tc>
        <w:tc>
          <w:tcPr>
            <w:tcW w:w="1105" w:type="dxa"/>
            <w:tcBorders>
              <w:top w:val="nil"/>
              <w:left w:val="nil"/>
              <w:bottom w:val="single" w:sz="4" w:space="0" w:color="AAAAAA"/>
              <w:right w:val="single" w:sz="4" w:space="0" w:color="AAAAAA"/>
            </w:tcBorders>
            <w:shd w:val="clear" w:color="auto" w:fill="auto"/>
            <w:noWrap/>
            <w:vAlign w:val="bottom"/>
            <w:hideMark/>
          </w:tcPr>
          <w:p w14:paraId="60757017"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1459FFC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BB6D5A0"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102E54E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single" w:sz="8" w:space="0" w:color="auto"/>
              <w:right w:val="single" w:sz="4" w:space="0" w:color="AAAAAA"/>
            </w:tcBorders>
            <w:shd w:val="clear" w:color="auto" w:fill="auto"/>
            <w:noWrap/>
            <w:vAlign w:val="bottom"/>
            <w:hideMark/>
          </w:tcPr>
          <w:p w14:paraId="5C7B424F" w14:textId="77777777" w:rsidR="00100DD0" w:rsidRPr="00100DD0" w:rsidRDefault="00100DD0" w:rsidP="00100DD0">
            <w:pPr>
              <w:spacing w:after="0" w:line="240" w:lineRule="auto"/>
              <w:jc w:val="right"/>
              <w:rPr>
                <w:rFonts w:ascii="Calibri" w:eastAsia="Times New Roman" w:hAnsi="Calibri" w:cs="Calibri"/>
                <w:color w:val="000000"/>
                <w:lang w:eastAsia="en-GB"/>
              </w:rPr>
            </w:pPr>
            <w:r w:rsidRPr="00100DD0">
              <w:rPr>
                <w:rFonts w:ascii="Calibri" w:eastAsia="Times New Roman" w:hAnsi="Calibri" w:cs="Calibri"/>
                <w:color w:val="000000"/>
                <w:lang w:eastAsia="en-GB"/>
              </w:rPr>
              <w:t>1,233.98</w:t>
            </w:r>
          </w:p>
        </w:tc>
      </w:tr>
      <w:tr w:rsidR="00100DD0" w:rsidRPr="00100DD0" w14:paraId="22BA4CC5" w14:textId="77777777" w:rsidTr="00100DD0">
        <w:trPr>
          <w:trHeight w:val="288"/>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7907B2CD" w14:textId="77777777" w:rsidR="00100DD0" w:rsidRPr="00100DD0" w:rsidRDefault="00100DD0" w:rsidP="00100DD0">
            <w:pPr>
              <w:spacing w:after="0" w:line="240" w:lineRule="auto"/>
              <w:rPr>
                <w:rFonts w:ascii="Calibri" w:eastAsia="Times New Roman" w:hAnsi="Calibri" w:cs="Calibri"/>
                <w:color w:val="000000"/>
                <w:sz w:val="16"/>
                <w:szCs w:val="16"/>
                <w:lang w:eastAsia="en-GB"/>
              </w:rPr>
            </w:pPr>
            <w:r w:rsidRPr="00100DD0">
              <w:rPr>
                <w:rFonts w:ascii="Calibri" w:eastAsia="Times New Roman" w:hAnsi="Calibri" w:cs="Calibri"/>
                <w:color w:val="000000"/>
                <w:sz w:val="16"/>
                <w:szCs w:val="16"/>
                <w:lang w:eastAsia="en-GB"/>
              </w:rPr>
              <w:t> </w:t>
            </w:r>
          </w:p>
        </w:tc>
        <w:tc>
          <w:tcPr>
            <w:tcW w:w="1105" w:type="dxa"/>
            <w:tcBorders>
              <w:top w:val="nil"/>
              <w:left w:val="nil"/>
              <w:bottom w:val="single" w:sz="4" w:space="0" w:color="AAAAAA"/>
              <w:right w:val="single" w:sz="4" w:space="0" w:color="AAAAAA"/>
            </w:tcBorders>
            <w:shd w:val="clear" w:color="auto" w:fill="auto"/>
            <w:noWrap/>
            <w:vAlign w:val="bottom"/>
            <w:hideMark/>
          </w:tcPr>
          <w:p w14:paraId="376350B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781B77A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50C959D1"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57878A5B"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c>
          <w:tcPr>
            <w:tcW w:w="871" w:type="dxa"/>
            <w:tcBorders>
              <w:top w:val="nil"/>
              <w:left w:val="nil"/>
              <w:bottom w:val="nil"/>
              <w:right w:val="single" w:sz="4" w:space="0" w:color="AAAAAA"/>
            </w:tcBorders>
            <w:shd w:val="clear" w:color="auto" w:fill="auto"/>
            <w:noWrap/>
            <w:vAlign w:val="bottom"/>
            <w:hideMark/>
          </w:tcPr>
          <w:p w14:paraId="05D3A053" w14:textId="77777777" w:rsidR="00100DD0" w:rsidRPr="00100DD0" w:rsidRDefault="00100DD0" w:rsidP="00100DD0">
            <w:pPr>
              <w:spacing w:after="0" w:line="240" w:lineRule="auto"/>
              <w:rPr>
                <w:rFonts w:ascii="Calibri" w:eastAsia="Times New Roman" w:hAnsi="Calibri" w:cs="Calibri"/>
                <w:color w:val="000000"/>
                <w:lang w:eastAsia="en-GB"/>
              </w:rPr>
            </w:pPr>
            <w:r w:rsidRPr="00100DD0">
              <w:rPr>
                <w:rFonts w:ascii="Calibri" w:eastAsia="Times New Roman" w:hAnsi="Calibri" w:cs="Calibri"/>
                <w:color w:val="000000"/>
                <w:lang w:eastAsia="en-GB"/>
              </w:rPr>
              <w:t> </w:t>
            </w:r>
          </w:p>
        </w:tc>
      </w:tr>
      <w:tr w:rsidR="00100DD0" w:rsidRPr="00100DD0" w14:paraId="0D0ED13C"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hideMark/>
          </w:tcPr>
          <w:p w14:paraId="601FF961"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TOTAL Mar 2026</w:t>
            </w:r>
          </w:p>
        </w:tc>
        <w:tc>
          <w:tcPr>
            <w:tcW w:w="1105" w:type="dxa"/>
            <w:tcBorders>
              <w:top w:val="nil"/>
              <w:left w:val="nil"/>
              <w:bottom w:val="single" w:sz="4" w:space="0" w:color="AAAAAA"/>
              <w:right w:val="single" w:sz="4" w:space="0" w:color="AAAAAA"/>
            </w:tcBorders>
            <w:shd w:val="clear" w:color="auto" w:fill="auto"/>
            <w:noWrap/>
            <w:vAlign w:val="bottom"/>
            <w:hideMark/>
          </w:tcPr>
          <w:p w14:paraId="45AEF9F2"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2394" w:type="dxa"/>
            <w:tcBorders>
              <w:top w:val="nil"/>
              <w:left w:val="nil"/>
              <w:bottom w:val="single" w:sz="4" w:space="0" w:color="AAAAAA"/>
              <w:right w:val="single" w:sz="4" w:space="0" w:color="AAAAAA"/>
            </w:tcBorders>
            <w:shd w:val="clear" w:color="auto" w:fill="auto"/>
            <w:noWrap/>
            <w:vAlign w:val="bottom"/>
            <w:hideMark/>
          </w:tcPr>
          <w:p w14:paraId="64B78E7B"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762" w:type="dxa"/>
            <w:tcBorders>
              <w:top w:val="nil"/>
              <w:left w:val="nil"/>
              <w:bottom w:val="single" w:sz="4" w:space="0" w:color="AAAAAA"/>
              <w:right w:val="single" w:sz="4" w:space="0" w:color="AAAAAA"/>
            </w:tcBorders>
            <w:shd w:val="clear" w:color="FFFFFF" w:fill="FFFFFF"/>
            <w:noWrap/>
            <w:vAlign w:val="bottom"/>
            <w:hideMark/>
          </w:tcPr>
          <w:p w14:paraId="70E1EF27"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1287" w:type="dxa"/>
            <w:tcBorders>
              <w:top w:val="nil"/>
              <w:left w:val="nil"/>
              <w:bottom w:val="single" w:sz="4" w:space="0" w:color="AAAAAA"/>
              <w:right w:val="single" w:sz="4" w:space="0" w:color="AAAAAA"/>
            </w:tcBorders>
            <w:shd w:val="clear" w:color="auto" w:fill="auto"/>
            <w:noWrap/>
            <w:vAlign w:val="bottom"/>
            <w:hideMark/>
          </w:tcPr>
          <w:p w14:paraId="26A0AFA5" w14:textId="77777777" w:rsidR="00100DD0" w:rsidRPr="00100DD0" w:rsidRDefault="00100DD0" w:rsidP="00100DD0">
            <w:pPr>
              <w:spacing w:after="0" w:line="240" w:lineRule="auto"/>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 </w:t>
            </w:r>
          </w:p>
        </w:tc>
        <w:tc>
          <w:tcPr>
            <w:tcW w:w="871" w:type="dxa"/>
            <w:tcBorders>
              <w:top w:val="single" w:sz="4" w:space="0" w:color="AAAAAA"/>
              <w:left w:val="nil"/>
              <w:bottom w:val="single" w:sz="8" w:space="0" w:color="000000"/>
              <w:right w:val="single" w:sz="4" w:space="0" w:color="AAAAAA"/>
            </w:tcBorders>
            <w:shd w:val="clear" w:color="auto" w:fill="auto"/>
            <w:noWrap/>
            <w:vAlign w:val="bottom"/>
            <w:hideMark/>
          </w:tcPr>
          <w:p w14:paraId="7D7F05CF" w14:textId="77777777" w:rsidR="00100DD0" w:rsidRPr="00100DD0" w:rsidRDefault="00100DD0" w:rsidP="00100DD0">
            <w:pPr>
              <w:spacing w:after="0" w:line="240" w:lineRule="auto"/>
              <w:jc w:val="right"/>
              <w:rPr>
                <w:rFonts w:ascii="Calibri" w:eastAsia="Times New Roman" w:hAnsi="Calibri" w:cs="Calibri"/>
                <w:b/>
                <w:bCs/>
                <w:color w:val="000000"/>
                <w:lang w:eastAsia="en-GB"/>
              </w:rPr>
            </w:pPr>
            <w:r w:rsidRPr="00100DD0">
              <w:rPr>
                <w:rFonts w:ascii="Calibri" w:eastAsia="Times New Roman" w:hAnsi="Calibri" w:cs="Calibri"/>
                <w:b/>
                <w:bCs/>
                <w:color w:val="000000"/>
                <w:lang w:eastAsia="en-GB"/>
              </w:rPr>
              <w:t>14,196.06</w:t>
            </w:r>
          </w:p>
        </w:tc>
      </w:tr>
      <w:tr w:rsidR="00B522E4" w:rsidRPr="00100DD0" w14:paraId="74D44121" w14:textId="77777777" w:rsidTr="00100DD0">
        <w:trPr>
          <w:trHeight w:val="300"/>
        </w:trPr>
        <w:tc>
          <w:tcPr>
            <w:tcW w:w="2931" w:type="dxa"/>
            <w:tcBorders>
              <w:top w:val="nil"/>
              <w:left w:val="single" w:sz="4" w:space="0" w:color="AAAAAA"/>
              <w:bottom w:val="single" w:sz="4" w:space="0" w:color="AAAAAA"/>
              <w:right w:val="single" w:sz="4" w:space="0" w:color="AAAAAA"/>
            </w:tcBorders>
            <w:shd w:val="clear" w:color="auto" w:fill="auto"/>
            <w:noWrap/>
            <w:vAlign w:val="bottom"/>
          </w:tcPr>
          <w:p w14:paraId="2381DEC4" w14:textId="0DD393D7" w:rsidR="00B522E4" w:rsidRPr="00100DD0" w:rsidRDefault="00B522E4" w:rsidP="00100DD0">
            <w:pPr>
              <w:spacing w:after="0" w:line="240" w:lineRule="auto"/>
              <w:rPr>
                <w:rFonts w:ascii="Calibri" w:eastAsia="Times New Roman" w:hAnsi="Calibri" w:cs="Calibri"/>
                <w:b/>
                <w:bCs/>
                <w:color w:val="000000"/>
                <w:lang w:eastAsia="en-GB"/>
              </w:rPr>
            </w:pPr>
          </w:p>
        </w:tc>
        <w:tc>
          <w:tcPr>
            <w:tcW w:w="1105" w:type="dxa"/>
            <w:tcBorders>
              <w:top w:val="nil"/>
              <w:left w:val="nil"/>
              <w:bottom w:val="single" w:sz="4" w:space="0" w:color="AAAAAA"/>
              <w:right w:val="single" w:sz="4" w:space="0" w:color="AAAAAA"/>
            </w:tcBorders>
            <w:shd w:val="clear" w:color="auto" w:fill="auto"/>
            <w:noWrap/>
            <w:vAlign w:val="bottom"/>
          </w:tcPr>
          <w:p w14:paraId="484BC976" w14:textId="77777777" w:rsidR="00B522E4" w:rsidRPr="00100DD0" w:rsidRDefault="00B522E4" w:rsidP="00100DD0">
            <w:pPr>
              <w:spacing w:after="0" w:line="240" w:lineRule="auto"/>
              <w:rPr>
                <w:rFonts w:ascii="Calibri" w:eastAsia="Times New Roman" w:hAnsi="Calibri" w:cs="Calibri"/>
                <w:b/>
                <w:bCs/>
                <w:color w:val="000000"/>
                <w:lang w:eastAsia="en-GB"/>
              </w:rPr>
            </w:pPr>
          </w:p>
        </w:tc>
        <w:tc>
          <w:tcPr>
            <w:tcW w:w="2394" w:type="dxa"/>
            <w:tcBorders>
              <w:top w:val="nil"/>
              <w:left w:val="nil"/>
              <w:bottom w:val="single" w:sz="4" w:space="0" w:color="AAAAAA"/>
              <w:right w:val="single" w:sz="4" w:space="0" w:color="AAAAAA"/>
            </w:tcBorders>
            <w:shd w:val="clear" w:color="auto" w:fill="auto"/>
            <w:noWrap/>
            <w:vAlign w:val="bottom"/>
          </w:tcPr>
          <w:p w14:paraId="1E7C9FEB" w14:textId="77777777" w:rsidR="00B522E4" w:rsidRPr="00100DD0" w:rsidRDefault="00B522E4" w:rsidP="00100DD0">
            <w:pPr>
              <w:spacing w:after="0" w:line="240" w:lineRule="auto"/>
              <w:rPr>
                <w:rFonts w:ascii="Calibri" w:eastAsia="Times New Roman" w:hAnsi="Calibri" w:cs="Calibri"/>
                <w:b/>
                <w:bCs/>
                <w:color w:val="000000"/>
                <w:lang w:eastAsia="en-GB"/>
              </w:rPr>
            </w:pPr>
          </w:p>
        </w:tc>
        <w:tc>
          <w:tcPr>
            <w:tcW w:w="762" w:type="dxa"/>
            <w:tcBorders>
              <w:top w:val="nil"/>
              <w:left w:val="nil"/>
              <w:bottom w:val="single" w:sz="4" w:space="0" w:color="AAAAAA"/>
              <w:right w:val="single" w:sz="4" w:space="0" w:color="AAAAAA"/>
            </w:tcBorders>
            <w:shd w:val="clear" w:color="FFFFFF" w:fill="FFFFFF"/>
            <w:noWrap/>
            <w:vAlign w:val="bottom"/>
          </w:tcPr>
          <w:p w14:paraId="2E0FAB00" w14:textId="77777777" w:rsidR="00B522E4" w:rsidRPr="00100DD0" w:rsidRDefault="00B522E4" w:rsidP="00100DD0">
            <w:pPr>
              <w:spacing w:after="0" w:line="240" w:lineRule="auto"/>
              <w:rPr>
                <w:rFonts w:ascii="Calibri" w:eastAsia="Times New Roman" w:hAnsi="Calibri" w:cs="Calibri"/>
                <w:b/>
                <w:bCs/>
                <w:color w:val="000000"/>
                <w:lang w:eastAsia="en-GB"/>
              </w:rPr>
            </w:pPr>
          </w:p>
        </w:tc>
        <w:tc>
          <w:tcPr>
            <w:tcW w:w="1287" w:type="dxa"/>
            <w:tcBorders>
              <w:top w:val="nil"/>
              <w:left w:val="nil"/>
              <w:bottom w:val="single" w:sz="4" w:space="0" w:color="AAAAAA"/>
              <w:right w:val="single" w:sz="4" w:space="0" w:color="AAAAAA"/>
            </w:tcBorders>
            <w:shd w:val="clear" w:color="auto" w:fill="auto"/>
            <w:noWrap/>
            <w:vAlign w:val="bottom"/>
          </w:tcPr>
          <w:p w14:paraId="2A1FF46B" w14:textId="77777777" w:rsidR="00B522E4" w:rsidRPr="00100DD0" w:rsidRDefault="00B522E4" w:rsidP="00100DD0">
            <w:pPr>
              <w:spacing w:after="0" w:line="240" w:lineRule="auto"/>
              <w:rPr>
                <w:rFonts w:ascii="Calibri" w:eastAsia="Times New Roman" w:hAnsi="Calibri" w:cs="Calibri"/>
                <w:b/>
                <w:bCs/>
                <w:color w:val="000000"/>
                <w:lang w:eastAsia="en-GB"/>
              </w:rPr>
            </w:pPr>
          </w:p>
        </w:tc>
        <w:tc>
          <w:tcPr>
            <w:tcW w:w="871" w:type="dxa"/>
            <w:tcBorders>
              <w:top w:val="single" w:sz="4" w:space="0" w:color="AAAAAA"/>
              <w:left w:val="nil"/>
              <w:bottom w:val="single" w:sz="8" w:space="0" w:color="000000"/>
              <w:right w:val="single" w:sz="4" w:space="0" w:color="AAAAAA"/>
            </w:tcBorders>
            <w:shd w:val="clear" w:color="auto" w:fill="auto"/>
            <w:noWrap/>
            <w:vAlign w:val="bottom"/>
          </w:tcPr>
          <w:p w14:paraId="26F08969" w14:textId="77777777" w:rsidR="00B522E4" w:rsidRPr="00100DD0" w:rsidRDefault="00B522E4" w:rsidP="00100DD0">
            <w:pPr>
              <w:spacing w:after="0" w:line="240" w:lineRule="auto"/>
              <w:jc w:val="right"/>
              <w:rPr>
                <w:rFonts w:ascii="Calibri" w:eastAsia="Times New Roman" w:hAnsi="Calibri" w:cs="Calibri"/>
                <w:b/>
                <w:bCs/>
                <w:color w:val="000000"/>
                <w:lang w:eastAsia="en-GB"/>
              </w:rPr>
            </w:pPr>
          </w:p>
        </w:tc>
      </w:tr>
    </w:tbl>
    <w:tbl>
      <w:tblPr>
        <w:tblStyle w:val="TableGrid"/>
        <w:tblW w:w="11337" w:type="dxa"/>
        <w:tblInd w:w="-427" w:type="dxa"/>
        <w:tblLayout w:type="fixed"/>
        <w:tblCellMar>
          <w:top w:w="28" w:type="dxa"/>
          <w:left w:w="106" w:type="dxa"/>
          <w:right w:w="101" w:type="dxa"/>
        </w:tblCellMar>
        <w:tblLook w:val="04A0" w:firstRow="1" w:lastRow="0" w:firstColumn="1" w:lastColumn="0" w:noHBand="0" w:noVBand="1"/>
      </w:tblPr>
      <w:tblGrid>
        <w:gridCol w:w="1093"/>
        <w:gridCol w:w="8827"/>
        <w:gridCol w:w="1417"/>
      </w:tblGrid>
      <w:tr w:rsidR="008854EC" w14:paraId="7FBAAC15" w14:textId="77777777" w:rsidTr="00476F58">
        <w:trPr>
          <w:trHeight w:val="30"/>
        </w:trPr>
        <w:tc>
          <w:tcPr>
            <w:tcW w:w="1093" w:type="dxa"/>
            <w:tcBorders>
              <w:top w:val="single" w:sz="4" w:space="0" w:color="000000"/>
              <w:left w:val="single" w:sz="4" w:space="0" w:color="000000"/>
              <w:bottom w:val="single" w:sz="4" w:space="0" w:color="000000"/>
              <w:right w:val="single" w:sz="4" w:space="0" w:color="000000"/>
            </w:tcBorders>
          </w:tcPr>
          <w:p w14:paraId="61E3E320" w14:textId="77777777" w:rsidR="008854EC" w:rsidRDefault="008854EC">
            <w:pPr>
              <w:ind w:left="2"/>
            </w:pPr>
          </w:p>
          <w:p w14:paraId="62036750" w14:textId="69BDBC85" w:rsidR="00307024" w:rsidRDefault="00307024">
            <w:pPr>
              <w:ind w:left="2"/>
            </w:pPr>
            <w:r>
              <w:t>24/26</w:t>
            </w:r>
          </w:p>
        </w:tc>
        <w:tc>
          <w:tcPr>
            <w:tcW w:w="8827" w:type="dxa"/>
            <w:tcBorders>
              <w:top w:val="single" w:sz="4" w:space="0" w:color="000000"/>
              <w:left w:val="single" w:sz="4" w:space="0" w:color="000000"/>
              <w:bottom w:val="single" w:sz="4" w:space="0" w:color="000000"/>
              <w:right w:val="single" w:sz="4" w:space="0" w:color="000000"/>
            </w:tcBorders>
          </w:tcPr>
          <w:p w14:paraId="5EB88FB4" w14:textId="68462439" w:rsidR="00307024" w:rsidRPr="00307024" w:rsidRDefault="00453C3D">
            <w:pPr>
              <w:ind w:left="2"/>
            </w:pPr>
            <w:r>
              <w:rPr>
                <w:sz w:val="20"/>
              </w:rPr>
              <w:t xml:space="preserve"> </w:t>
            </w:r>
            <w:r w:rsidR="00307024">
              <w:rPr>
                <w:b/>
                <w:bCs/>
                <w:sz w:val="20"/>
              </w:rPr>
              <w:t>Planning</w:t>
            </w:r>
          </w:p>
          <w:p w14:paraId="490A5AFB" w14:textId="05CFC9AD" w:rsidR="00307024" w:rsidRDefault="002C081E">
            <w:pPr>
              <w:ind w:left="2"/>
              <w:rPr>
                <w:b/>
                <w:bCs/>
                <w:sz w:val="20"/>
              </w:rPr>
            </w:pPr>
            <w:r>
              <w:rPr>
                <w:b/>
                <w:bCs/>
                <w:noProof/>
                <w:sz w:val="20"/>
                <w:szCs w:val="20"/>
              </w:rPr>
              <w:drawing>
                <wp:inline distT="0" distB="0" distL="0" distR="0" wp14:anchorId="0F78B849" wp14:editId="2542721B">
                  <wp:extent cx="5538470" cy="3458634"/>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6876" cy="3463884"/>
                          </a:xfrm>
                          <a:prstGeom prst="rect">
                            <a:avLst/>
                          </a:prstGeom>
                          <a:noFill/>
                        </pic:spPr>
                      </pic:pic>
                    </a:graphicData>
                  </a:graphic>
                </wp:inline>
              </w:drawing>
            </w:r>
          </w:p>
          <w:p w14:paraId="1CF6047C" w14:textId="77777777" w:rsidR="00307024" w:rsidRDefault="00307024">
            <w:pPr>
              <w:ind w:left="2"/>
              <w:rPr>
                <w:b/>
                <w:bCs/>
                <w:sz w:val="20"/>
              </w:rPr>
            </w:pPr>
          </w:p>
          <w:p w14:paraId="7442A5FE" w14:textId="114F2CF4" w:rsidR="008854EC" w:rsidRPr="005E29D5" w:rsidRDefault="00453C3D">
            <w:pPr>
              <w:ind w:left="2"/>
              <w:rPr>
                <w:b/>
                <w:bCs/>
              </w:rPr>
            </w:pPr>
            <w:r w:rsidRPr="005E29D5">
              <w:rPr>
                <w:b/>
                <w:bCs/>
                <w:sz w:val="20"/>
              </w:rPr>
              <w:t>Meeting Closed</w:t>
            </w:r>
            <w:r w:rsidR="00EA4474">
              <w:rPr>
                <w:b/>
                <w:bCs/>
                <w:sz w:val="20"/>
              </w:rPr>
              <w:t>: 20:15</w:t>
            </w:r>
          </w:p>
          <w:p w14:paraId="3BE6EEAB" w14:textId="77777777" w:rsidR="008854EC" w:rsidRDefault="00453C3D">
            <w:pPr>
              <w:ind w:left="2"/>
            </w:pPr>
            <w:r>
              <w:rPr>
                <w:sz w:val="20"/>
              </w:rPr>
              <w:t xml:space="preserve"> </w:t>
            </w:r>
          </w:p>
          <w:p w14:paraId="51BD053A" w14:textId="7E1272ED" w:rsidR="00B77647" w:rsidRPr="00B77647" w:rsidRDefault="00453C3D" w:rsidP="00B77647">
            <w:pPr>
              <w:ind w:left="2"/>
              <w:rPr>
                <w:b/>
                <w:bCs/>
                <w:sz w:val="20"/>
              </w:rPr>
            </w:pPr>
            <w:r w:rsidRPr="005E29D5">
              <w:rPr>
                <w:b/>
                <w:bCs/>
                <w:sz w:val="20"/>
              </w:rPr>
              <w:t xml:space="preserve">Next </w:t>
            </w:r>
            <w:proofErr w:type="gramStart"/>
            <w:r w:rsidRPr="005E29D5">
              <w:rPr>
                <w:b/>
                <w:bCs/>
                <w:sz w:val="20"/>
              </w:rPr>
              <w:t xml:space="preserve">Meeting </w:t>
            </w:r>
            <w:r w:rsidR="00B77647">
              <w:rPr>
                <w:b/>
                <w:bCs/>
                <w:sz w:val="20"/>
              </w:rPr>
              <w:t>:</w:t>
            </w:r>
            <w:proofErr w:type="gramEnd"/>
          </w:p>
          <w:p w14:paraId="5B7E5910" w14:textId="77777777" w:rsidR="00B77647" w:rsidRPr="00C40A61" w:rsidRDefault="00B77647" w:rsidP="00B77647">
            <w:pPr>
              <w:rPr>
                <w:rFonts w:eastAsiaTheme="minorHAnsi"/>
                <w:sz w:val="20"/>
                <w:szCs w:val="20"/>
              </w:rPr>
            </w:pPr>
            <w:r w:rsidRPr="00C40A61">
              <w:rPr>
                <w:rFonts w:eastAsiaTheme="minorHAnsi"/>
                <w:sz w:val="20"/>
                <w:szCs w:val="20"/>
              </w:rPr>
              <w:t>13</w:t>
            </w:r>
            <w:r w:rsidRPr="00C40A61">
              <w:rPr>
                <w:rFonts w:eastAsiaTheme="minorHAnsi"/>
                <w:sz w:val="20"/>
                <w:szCs w:val="20"/>
                <w:vertAlign w:val="superscript"/>
              </w:rPr>
              <w:t>TH</w:t>
            </w:r>
            <w:r w:rsidRPr="00C40A61">
              <w:rPr>
                <w:rFonts w:eastAsiaTheme="minorHAnsi"/>
                <w:sz w:val="20"/>
                <w:szCs w:val="20"/>
              </w:rPr>
              <w:t xml:space="preserve"> May – WPM MEETING</w:t>
            </w:r>
          </w:p>
          <w:p w14:paraId="192B903C" w14:textId="77777777" w:rsidR="00B77647" w:rsidRPr="00C40A61" w:rsidRDefault="00B77647" w:rsidP="00B77647">
            <w:pPr>
              <w:rPr>
                <w:rFonts w:eastAsiaTheme="minorHAnsi"/>
                <w:sz w:val="20"/>
                <w:szCs w:val="20"/>
              </w:rPr>
            </w:pPr>
            <w:r w:rsidRPr="00C40A61">
              <w:rPr>
                <w:rFonts w:eastAsiaTheme="minorHAnsi"/>
                <w:sz w:val="20"/>
                <w:szCs w:val="20"/>
              </w:rPr>
              <w:t>10</w:t>
            </w:r>
            <w:r w:rsidRPr="00C40A61">
              <w:rPr>
                <w:rFonts w:eastAsiaTheme="minorHAnsi"/>
                <w:sz w:val="20"/>
                <w:szCs w:val="20"/>
                <w:vertAlign w:val="superscript"/>
              </w:rPr>
              <w:t>th</w:t>
            </w:r>
            <w:r w:rsidRPr="00C40A61">
              <w:rPr>
                <w:rFonts w:eastAsiaTheme="minorHAnsi"/>
                <w:sz w:val="20"/>
                <w:szCs w:val="20"/>
              </w:rPr>
              <w:t xml:space="preserve"> June – ANNUAL GENERAL MEETING followed by MPC meeting</w:t>
            </w:r>
          </w:p>
          <w:p w14:paraId="374903F9" w14:textId="77777777" w:rsidR="00B77647" w:rsidRPr="00C40A61" w:rsidRDefault="00B77647" w:rsidP="00B77647">
            <w:pPr>
              <w:rPr>
                <w:rFonts w:eastAsiaTheme="minorHAnsi"/>
                <w:sz w:val="20"/>
                <w:szCs w:val="20"/>
              </w:rPr>
            </w:pPr>
            <w:r w:rsidRPr="00C40A61">
              <w:rPr>
                <w:rFonts w:eastAsiaTheme="minorHAnsi"/>
                <w:sz w:val="20"/>
                <w:szCs w:val="20"/>
              </w:rPr>
              <w:t>8</w:t>
            </w:r>
            <w:r w:rsidRPr="00C40A61">
              <w:rPr>
                <w:rFonts w:eastAsiaTheme="minorHAnsi"/>
                <w:sz w:val="20"/>
                <w:szCs w:val="20"/>
                <w:vertAlign w:val="superscript"/>
              </w:rPr>
              <w:t>th</w:t>
            </w:r>
            <w:r w:rsidRPr="00C40A61">
              <w:rPr>
                <w:rFonts w:eastAsiaTheme="minorHAnsi"/>
                <w:sz w:val="20"/>
                <w:szCs w:val="20"/>
              </w:rPr>
              <w:t xml:space="preserve"> July WPM MEETING</w:t>
            </w:r>
          </w:p>
          <w:p w14:paraId="072A2773" w14:textId="77777777" w:rsidR="00B77647" w:rsidRPr="00C40A61" w:rsidRDefault="00B77647" w:rsidP="00B77647">
            <w:pPr>
              <w:rPr>
                <w:rFonts w:eastAsiaTheme="minorHAnsi"/>
                <w:b/>
                <w:bCs/>
                <w:i/>
                <w:iCs/>
                <w:sz w:val="20"/>
                <w:szCs w:val="20"/>
              </w:rPr>
            </w:pPr>
            <w:r w:rsidRPr="00C40A61">
              <w:rPr>
                <w:rFonts w:eastAsiaTheme="minorHAnsi"/>
                <w:b/>
                <w:bCs/>
                <w:i/>
                <w:iCs/>
                <w:sz w:val="20"/>
                <w:szCs w:val="20"/>
              </w:rPr>
              <w:t>August NO MEETING</w:t>
            </w:r>
          </w:p>
          <w:p w14:paraId="77381EE5" w14:textId="77777777" w:rsidR="00B77647" w:rsidRPr="00C40A61" w:rsidRDefault="00B77647" w:rsidP="00B77647">
            <w:pPr>
              <w:rPr>
                <w:rFonts w:eastAsiaTheme="minorHAnsi"/>
                <w:sz w:val="20"/>
                <w:szCs w:val="20"/>
              </w:rPr>
            </w:pPr>
            <w:r w:rsidRPr="00C40A61">
              <w:rPr>
                <w:rFonts w:eastAsiaTheme="minorHAnsi"/>
                <w:sz w:val="20"/>
                <w:szCs w:val="20"/>
              </w:rPr>
              <w:t>9</w:t>
            </w:r>
            <w:r w:rsidRPr="00C40A61">
              <w:rPr>
                <w:rFonts w:eastAsiaTheme="minorHAnsi"/>
                <w:sz w:val="20"/>
                <w:szCs w:val="20"/>
                <w:vertAlign w:val="superscript"/>
              </w:rPr>
              <w:t>TH</w:t>
            </w:r>
            <w:r w:rsidRPr="00C40A61">
              <w:rPr>
                <w:rFonts w:eastAsiaTheme="minorHAnsi"/>
                <w:sz w:val="20"/>
                <w:szCs w:val="20"/>
              </w:rPr>
              <w:t xml:space="preserve"> September MPC MEETING</w:t>
            </w:r>
          </w:p>
          <w:p w14:paraId="3F063944" w14:textId="77777777" w:rsidR="00B77647" w:rsidRPr="00C40A61" w:rsidRDefault="00B77647" w:rsidP="00B77647">
            <w:pPr>
              <w:rPr>
                <w:rFonts w:eastAsiaTheme="minorHAnsi"/>
                <w:sz w:val="20"/>
                <w:szCs w:val="20"/>
              </w:rPr>
            </w:pPr>
            <w:r w:rsidRPr="00C40A61">
              <w:rPr>
                <w:rFonts w:eastAsiaTheme="minorHAnsi"/>
                <w:sz w:val="20"/>
                <w:szCs w:val="20"/>
              </w:rPr>
              <w:t>7</w:t>
            </w:r>
            <w:r w:rsidRPr="00C40A61">
              <w:rPr>
                <w:rFonts w:eastAsiaTheme="minorHAnsi"/>
                <w:sz w:val="20"/>
                <w:szCs w:val="20"/>
                <w:vertAlign w:val="superscript"/>
              </w:rPr>
              <w:t>TH</w:t>
            </w:r>
            <w:r w:rsidRPr="00C40A61">
              <w:rPr>
                <w:rFonts w:eastAsiaTheme="minorHAnsi"/>
                <w:sz w:val="20"/>
                <w:szCs w:val="20"/>
              </w:rPr>
              <w:t xml:space="preserve"> October WPM MEETING</w:t>
            </w:r>
          </w:p>
          <w:p w14:paraId="6CCFCC21" w14:textId="77777777" w:rsidR="00B77647" w:rsidRPr="00C40A61" w:rsidRDefault="00B77647" w:rsidP="00B77647">
            <w:pPr>
              <w:rPr>
                <w:rFonts w:eastAsiaTheme="minorHAnsi"/>
                <w:sz w:val="20"/>
                <w:szCs w:val="20"/>
              </w:rPr>
            </w:pPr>
            <w:r w:rsidRPr="00C40A61">
              <w:rPr>
                <w:rFonts w:eastAsiaTheme="minorHAnsi"/>
                <w:sz w:val="20"/>
                <w:szCs w:val="20"/>
              </w:rPr>
              <w:t>11</w:t>
            </w:r>
            <w:r w:rsidRPr="00C40A61">
              <w:rPr>
                <w:rFonts w:eastAsiaTheme="minorHAnsi"/>
                <w:sz w:val="20"/>
                <w:szCs w:val="20"/>
                <w:vertAlign w:val="superscript"/>
              </w:rPr>
              <w:t>TH</w:t>
            </w:r>
            <w:r w:rsidRPr="00C40A61">
              <w:rPr>
                <w:rFonts w:eastAsiaTheme="minorHAnsi"/>
                <w:sz w:val="20"/>
                <w:szCs w:val="20"/>
              </w:rPr>
              <w:t xml:space="preserve"> November MPC MEETING</w:t>
            </w:r>
          </w:p>
          <w:p w14:paraId="7AD6F370" w14:textId="77777777" w:rsidR="00B77647" w:rsidRDefault="00B77647" w:rsidP="00B77647">
            <w:pPr>
              <w:rPr>
                <w:rFonts w:eastAsiaTheme="minorHAnsi"/>
                <w:b/>
                <w:bCs/>
                <w:i/>
                <w:iCs/>
                <w:sz w:val="20"/>
                <w:szCs w:val="20"/>
              </w:rPr>
            </w:pPr>
            <w:r w:rsidRPr="00C40A61">
              <w:rPr>
                <w:rFonts w:eastAsiaTheme="minorHAnsi"/>
                <w:b/>
                <w:bCs/>
                <w:i/>
                <w:iCs/>
                <w:sz w:val="20"/>
                <w:szCs w:val="20"/>
              </w:rPr>
              <w:t>December NO MEETING</w:t>
            </w:r>
          </w:p>
          <w:p w14:paraId="03AA39C9" w14:textId="77777777" w:rsidR="00B77647" w:rsidRPr="005E29D5" w:rsidRDefault="00B77647">
            <w:pPr>
              <w:ind w:left="2"/>
              <w:rPr>
                <w:b/>
                <w:bCs/>
              </w:rPr>
            </w:pPr>
          </w:p>
          <w:p w14:paraId="2E92F017" w14:textId="24BC0B15" w:rsidR="008854EC" w:rsidRDefault="008854EC">
            <w:pPr>
              <w:ind w:left="2"/>
            </w:pPr>
          </w:p>
          <w:p w14:paraId="56116FAE" w14:textId="77777777" w:rsidR="008854EC" w:rsidRDefault="00453C3D">
            <w:pPr>
              <w:ind w:left="2"/>
            </w:pPr>
            <w:r>
              <w:rPr>
                <w:sz w:val="20"/>
              </w:rPr>
              <w:t xml:space="preserve"> </w:t>
            </w:r>
          </w:p>
          <w:p w14:paraId="75F6516E" w14:textId="77777777" w:rsidR="008854EC" w:rsidRDefault="00453C3D">
            <w:pPr>
              <w:ind w:left="2"/>
            </w:pPr>
            <w:proofErr w:type="gramStart"/>
            <w:r>
              <w:rPr>
                <w:sz w:val="20"/>
              </w:rPr>
              <w:t>Signed:_</w:t>
            </w:r>
            <w:proofErr w:type="gramEnd"/>
            <w:r>
              <w:rPr>
                <w:sz w:val="20"/>
              </w:rPr>
              <w:t>_________________________________________________________Date__________________</w:t>
            </w:r>
          </w:p>
          <w:p w14:paraId="059EE665" w14:textId="6124B3CF" w:rsidR="00C40A61" w:rsidRPr="006220B5" w:rsidRDefault="00C40A61">
            <w:pPr>
              <w:ind w:left="2"/>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BF966DD" w14:textId="77777777" w:rsidR="008854EC" w:rsidRDefault="00453C3D">
            <w:pPr>
              <w:spacing w:after="2"/>
              <w:ind w:right="1164"/>
              <w:jc w:val="both"/>
            </w:pPr>
            <w:r>
              <w:rPr>
                <w:sz w:val="20"/>
              </w:rPr>
              <w:lastRenderedPageBreak/>
              <w:t xml:space="preserve">  </w:t>
            </w:r>
          </w:p>
          <w:p w14:paraId="69EC12A3" w14:textId="77777777" w:rsidR="008854EC" w:rsidRDefault="00453C3D">
            <w:r>
              <w:rPr>
                <w:sz w:val="20"/>
              </w:rPr>
              <w:t xml:space="preserve"> </w:t>
            </w:r>
          </w:p>
          <w:p w14:paraId="2093D5B4" w14:textId="77777777" w:rsidR="008854EC" w:rsidRDefault="00453C3D">
            <w:r>
              <w:rPr>
                <w:sz w:val="20"/>
              </w:rPr>
              <w:t xml:space="preserve"> </w:t>
            </w:r>
          </w:p>
          <w:p w14:paraId="627A0FBD" w14:textId="77777777" w:rsidR="008854EC" w:rsidRDefault="00453C3D">
            <w:r>
              <w:rPr>
                <w:sz w:val="20"/>
              </w:rPr>
              <w:t xml:space="preserve"> </w:t>
            </w:r>
          </w:p>
        </w:tc>
      </w:tr>
      <w:tr w:rsidR="00476F58" w14:paraId="1277B47E" w14:textId="77777777" w:rsidTr="00476F58">
        <w:tblPrEx>
          <w:tblCellMar>
            <w:top w:w="0" w:type="dxa"/>
            <w:left w:w="0" w:type="dxa"/>
            <w:right w:w="0" w:type="dxa"/>
          </w:tblCellMar>
        </w:tblPrEx>
        <w:trPr>
          <w:trHeight w:val="334"/>
        </w:trPr>
        <w:tc>
          <w:tcPr>
            <w:tcW w:w="1093" w:type="dxa"/>
          </w:tcPr>
          <w:p w14:paraId="3F08BD27" w14:textId="72D21BDD" w:rsidR="00476F58" w:rsidRDefault="00476F58" w:rsidP="00717D52">
            <w:pPr>
              <w:ind w:left="2"/>
            </w:pPr>
            <w:r>
              <w:rPr>
                <w:i/>
                <w:sz w:val="20"/>
              </w:rPr>
              <w:t xml:space="preserve">ITEM </w:t>
            </w:r>
          </w:p>
        </w:tc>
        <w:tc>
          <w:tcPr>
            <w:tcW w:w="8827" w:type="dxa"/>
          </w:tcPr>
          <w:p w14:paraId="4D4D5370" w14:textId="75692453" w:rsidR="00476F58" w:rsidRDefault="00476F58" w:rsidP="00717D52">
            <w:pPr>
              <w:ind w:right="10"/>
              <w:jc w:val="center"/>
            </w:pPr>
            <w:r>
              <w:rPr>
                <w:i/>
                <w:sz w:val="20"/>
                <w:u w:val="single" w:color="000000"/>
              </w:rPr>
              <w:t>ACTION</w:t>
            </w:r>
            <w:r>
              <w:rPr>
                <w:sz w:val="40"/>
              </w:rPr>
              <w:t xml:space="preserve"> </w:t>
            </w:r>
          </w:p>
        </w:tc>
        <w:tc>
          <w:tcPr>
            <w:tcW w:w="1417" w:type="dxa"/>
          </w:tcPr>
          <w:p w14:paraId="2A86DA76" w14:textId="0FCD4EA9" w:rsidR="00476F58" w:rsidRDefault="007903B3" w:rsidP="00717D52">
            <w:proofErr w:type="spellStart"/>
            <w:r>
              <w:rPr>
                <w:i/>
                <w:sz w:val="20"/>
              </w:rPr>
              <w:t>m</w:t>
            </w:r>
            <w:r w:rsidR="00476F58">
              <w:rPr>
                <w:i/>
                <w:sz w:val="20"/>
              </w:rPr>
              <w:t>BY</w:t>
            </w:r>
            <w:proofErr w:type="spellEnd"/>
            <w:r w:rsidR="00476F58">
              <w:rPr>
                <w:i/>
                <w:sz w:val="20"/>
              </w:rPr>
              <w:t xml:space="preserve"> WHOM </w:t>
            </w:r>
          </w:p>
        </w:tc>
      </w:tr>
    </w:tbl>
    <w:p w14:paraId="4EA49D73" w14:textId="77777777" w:rsidR="00B77B04" w:rsidRDefault="00453C3D">
      <w:pPr>
        <w:spacing w:after="0"/>
        <w:jc w:val="both"/>
      </w:pPr>
      <w:r>
        <w:t xml:space="preserve"> </w:t>
      </w:r>
    </w:p>
    <w:tbl>
      <w:tblPr>
        <w:tblStyle w:val="TableGrid"/>
        <w:tblW w:w="11621" w:type="dxa"/>
        <w:tblInd w:w="-427" w:type="dxa"/>
        <w:tblCellMar>
          <w:top w:w="28" w:type="dxa"/>
          <w:left w:w="106" w:type="dxa"/>
          <w:right w:w="101" w:type="dxa"/>
        </w:tblCellMar>
        <w:tblLook w:val="04A0" w:firstRow="1" w:lastRow="0" w:firstColumn="1" w:lastColumn="0" w:noHBand="0" w:noVBand="1"/>
      </w:tblPr>
      <w:tblGrid>
        <w:gridCol w:w="10026"/>
        <w:gridCol w:w="1317"/>
        <w:gridCol w:w="278"/>
      </w:tblGrid>
      <w:tr w:rsidR="00B77B04" w14:paraId="0790477C" w14:textId="77777777" w:rsidTr="000E287B">
        <w:trPr>
          <w:trHeight w:val="671"/>
        </w:trPr>
        <w:tc>
          <w:tcPr>
            <w:tcW w:w="1136" w:type="dxa"/>
            <w:tcBorders>
              <w:top w:val="single" w:sz="4" w:space="0" w:color="000000"/>
              <w:left w:val="single" w:sz="4" w:space="0" w:color="000000"/>
              <w:bottom w:val="single" w:sz="4" w:space="0" w:color="000000"/>
              <w:right w:val="single" w:sz="4" w:space="0" w:color="000000"/>
            </w:tcBorders>
          </w:tcPr>
          <w:tbl>
            <w:tblPr>
              <w:tblStyle w:val="TableGrid"/>
              <w:tblW w:w="9809" w:type="dxa"/>
              <w:tblInd w:w="0" w:type="dxa"/>
              <w:tblCellMar>
                <w:top w:w="28" w:type="dxa"/>
                <w:left w:w="106" w:type="dxa"/>
                <w:right w:w="101" w:type="dxa"/>
              </w:tblCellMar>
              <w:tblLook w:val="04A0" w:firstRow="1" w:lastRow="0" w:firstColumn="1" w:lastColumn="0" w:noHBand="0" w:noVBand="1"/>
            </w:tblPr>
            <w:tblGrid>
              <w:gridCol w:w="1249"/>
              <w:gridCol w:w="8560"/>
            </w:tblGrid>
            <w:tr w:rsidR="007B2715" w:rsidRPr="00820BDA" w14:paraId="28AD815D" w14:textId="77777777" w:rsidTr="007B2715">
              <w:trPr>
                <w:trHeight w:val="671"/>
              </w:trPr>
              <w:tc>
                <w:tcPr>
                  <w:tcW w:w="1249" w:type="dxa"/>
                  <w:tcBorders>
                    <w:top w:val="single" w:sz="4" w:space="0" w:color="000000"/>
                    <w:left w:val="single" w:sz="4" w:space="0" w:color="000000"/>
                    <w:bottom w:val="single" w:sz="4" w:space="0" w:color="000000"/>
                    <w:right w:val="single" w:sz="4" w:space="0" w:color="000000"/>
                  </w:tcBorders>
                </w:tcPr>
                <w:p w14:paraId="389C92CC" w14:textId="77777777" w:rsidR="007B2715" w:rsidRDefault="007B2715" w:rsidP="007B2715">
                  <w:pPr>
                    <w:ind w:left="2"/>
                  </w:pPr>
                  <w:r>
                    <w:rPr>
                      <w:sz w:val="20"/>
                    </w:rPr>
                    <w:t>11/26</w:t>
                  </w:r>
                </w:p>
                <w:p w14:paraId="69B87113" w14:textId="77777777" w:rsidR="007B2715" w:rsidRDefault="007B2715" w:rsidP="007B2715">
                  <w:pPr>
                    <w:ind w:left="2"/>
                    <w:rPr>
                      <w:sz w:val="20"/>
                    </w:rPr>
                  </w:pPr>
                  <w:r>
                    <w:rPr>
                      <w:sz w:val="20"/>
                    </w:rPr>
                    <w:t>11/26.1</w:t>
                  </w:r>
                </w:p>
                <w:p w14:paraId="786AB019" w14:textId="77777777" w:rsidR="007B2715" w:rsidRDefault="007B2715" w:rsidP="007B2715">
                  <w:pPr>
                    <w:ind w:left="2"/>
                    <w:rPr>
                      <w:sz w:val="20"/>
                    </w:rPr>
                  </w:pPr>
                </w:p>
                <w:p w14:paraId="2FF29E0D" w14:textId="77777777" w:rsidR="007B2715" w:rsidRDefault="007B2715" w:rsidP="007B2715">
                  <w:pPr>
                    <w:ind w:left="2"/>
                    <w:rPr>
                      <w:sz w:val="20"/>
                    </w:rPr>
                  </w:pPr>
                </w:p>
                <w:p w14:paraId="09A63304" w14:textId="77777777" w:rsidR="007B2715" w:rsidRDefault="007B2715" w:rsidP="007B2715">
                  <w:pPr>
                    <w:ind w:left="2"/>
                    <w:rPr>
                      <w:sz w:val="20"/>
                    </w:rPr>
                  </w:pPr>
                  <w:r>
                    <w:rPr>
                      <w:sz w:val="20"/>
                    </w:rPr>
                    <w:t xml:space="preserve">11/26.3 </w:t>
                  </w:r>
                </w:p>
                <w:p w14:paraId="47FFCF35" w14:textId="77777777" w:rsidR="007B2715" w:rsidRDefault="007B2715" w:rsidP="007B2715">
                  <w:pPr>
                    <w:ind w:left="2"/>
                    <w:rPr>
                      <w:sz w:val="20"/>
                    </w:rPr>
                  </w:pPr>
                </w:p>
                <w:p w14:paraId="3BBD0B48" w14:textId="77777777" w:rsidR="007B2715" w:rsidRDefault="007B2715" w:rsidP="007B2715">
                  <w:pPr>
                    <w:ind w:left="2"/>
                    <w:rPr>
                      <w:sz w:val="20"/>
                    </w:rPr>
                  </w:pPr>
                </w:p>
                <w:p w14:paraId="5E6699A1" w14:textId="77777777" w:rsidR="007B2715" w:rsidRDefault="007B2715" w:rsidP="007B2715">
                  <w:pPr>
                    <w:ind w:left="2"/>
                    <w:rPr>
                      <w:sz w:val="20"/>
                    </w:rPr>
                  </w:pPr>
                </w:p>
                <w:p w14:paraId="2120927A" w14:textId="77777777" w:rsidR="007B2715" w:rsidRDefault="007B2715" w:rsidP="007B2715">
                  <w:pPr>
                    <w:ind w:left="2"/>
                    <w:rPr>
                      <w:sz w:val="20"/>
                    </w:rPr>
                  </w:pPr>
                </w:p>
                <w:p w14:paraId="52838EDD" w14:textId="77777777" w:rsidR="007B2715" w:rsidRDefault="00AB7DC2" w:rsidP="007B2715">
                  <w:pPr>
                    <w:ind w:left="2"/>
                  </w:pPr>
                  <w:r>
                    <w:t>19/26.3</w:t>
                  </w:r>
                </w:p>
                <w:p w14:paraId="29CC06C1" w14:textId="77777777" w:rsidR="00506C7F" w:rsidRDefault="00506C7F" w:rsidP="007B2715">
                  <w:pPr>
                    <w:ind w:left="2"/>
                  </w:pPr>
                </w:p>
                <w:p w14:paraId="15BF65E5" w14:textId="77777777" w:rsidR="00506C7F" w:rsidRDefault="00506C7F" w:rsidP="007B2715">
                  <w:pPr>
                    <w:ind w:left="2"/>
                  </w:pPr>
                </w:p>
                <w:p w14:paraId="5918AE1F" w14:textId="77777777" w:rsidR="00506C7F" w:rsidRDefault="00506C7F" w:rsidP="007B2715">
                  <w:pPr>
                    <w:ind w:left="2"/>
                  </w:pPr>
                  <w:r>
                    <w:t>19</w:t>
                  </w:r>
                  <w:r w:rsidR="004E670A">
                    <w:t>/26.4</w:t>
                  </w:r>
                </w:p>
                <w:p w14:paraId="07A69D6C" w14:textId="77777777" w:rsidR="005A4438" w:rsidRDefault="005A4438" w:rsidP="007B2715">
                  <w:pPr>
                    <w:ind w:left="2"/>
                  </w:pPr>
                </w:p>
                <w:p w14:paraId="57AAA309" w14:textId="77777777" w:rsidR="005A4438" w:rsidRDefault="005A4438" w:rsidP="007B2715">
                  <w:pPr>
                    <w:ind w:left="2"/>
                  </w:pPr>
                  <w:r>
                    <w:t>21/26.3</w:t>
                  </w:r>
                </w:p>
                <w:p w14:paraId="7B527558" w14:textId="77777777" w:rsidR="00DC0798" w:rsidRDefault="00DC0798" w:rsidP="007B2715">
                  <w:pPr>
                    <w:ind w:left="2"/>
                  </w:pPr>
                </w:p>
                <w:p w14:paraId="5423AA2F" w14:textId="77777777" w:rsidR="00DC0798" w:rsidRDefault="00DC0798" w:rsidP="007B2715">
                  <w:pPr>
                    <w:ind w:left="2"/>
                  </w:pPr>
                </w:p>
                <w:p w14:paraId="79A015C1" w14:textId="41049CFE" w:rsidR="00DC0798" w:rsidRDefault="00DC0798" w:rsidP="007B2715">
                  <w:pPr>
                    <w:ind w:left="2"/>
                  </w:pPr>
                  <w:r>
                    <w:t>22/26.3</w:t>
                  </w:r>
                </w:p>
              </w:tc>
              <w:tc>
                <w:tcPr>
                  <w:tcW w:w="8560" w:type="dxa"/>
                  <w:tcBorders>
                    <w:top w:val="single" w:sz="4" w:space="0" w:color="000000"/>
                    <w:left w:val="single" w:sz="4" w:space="0" w:color="000000"/>
                    <w:bottom w:val="single" w:sz="4" w:space="0" w:color="000000"/>
                    <w:right w:val="single" w:sz="4" w:space="0" w:color="000000"/>
                  </w:tcBorders>
                </w:tcPr>
                <w:p w14:paraId="0D6F793D" w14:textId="77777777" w:rsidR="007B2715" w:rsidRPr="00C40A61" w:rsidRDefault="007B2715" w:rsidP="007B2715">
                  <w:pPr>
                    <w:ind w:left="2"/>
                    <w:rPr>
                      <w:b/>
                      <w:bCs/>
                      <w:sz w:val="20"/>
                      <w:szCs w:val="20"/>
                    </w:rPr>
                  </w:pPr>
                  <w:r w:rsidRPr="00C40A61">
                    <w:rPr>
                      <w:b/>
                      <w:bCs/>
                      <w:sz w:val="20"/>
                      <w:szCs w:val="20"/>
                    </w:rPr>
                    <w:t xml:space="preserve">New </w:t>
                  </w:r>
                  <w:proofErr w:type="gramStart"/>
                  <w:r w:rsidRPr="00C40A61">
                    <w:rPr>
                      <w:b/>
                      <w:bCs/>
                      <w:sz w:val="20"/>
                      <w:szCs w:val="20"/>
                    </w:rPr>
                    <w:t>Actions:.</w:t>
                  </w:r>
                  <w:proofErr w:type="gramEnd"/>
                  <w:r w:rsidRPr="00C40A61">
                    <w:rPr>
                      <w:b/>
                      <w:bCs/>
                      <w:sz w:val="20"/>
                      <w:szCs w:val="20"/>
                    </w:rPr>
                    <w:t xml:space="preserve"> </w:t>
                  </w:r>
                </w:p>
                <w:p w14:paraId="088AD0D6" w14:textId="77777777" w:rsidR="007B2715" w:rsidRDefault="007B2715" w:rsidP="007B2715">
                  <w:pPr>
                    <w:ind w:left="2"/>
                    <w:rPr>
                      <w:sz w:val="20"/>
                      <w:szCs w:val="20"/>
                    </w:rPr>
                  </w:pPr>
                  <w:r w:rsidRPr="00820BDA">
                    <w:rPr>
                      <w:sz w:val="20"/>
                      <w:szCs w:val="20"/>
                    </w:rPr>
                    <w:t xml:space="preserve">Current speed awareness cameras within Middleton to be moved further apart to make 20mph more </w:t>
                  </w:r>
                  <w:proofErr w:type="gramStart"/>
                  <w:r w:rsidRPr="00820BDA">
                    <w:rPr>
                      <w:sz w:val="20"/>
                      <w:szCs w:val="20"/>
                    </w:rPr>
                    <w:t>visible ,</w:t>
                  </w:r>
                  <w:proofErr w:type="gramEnd"/>
                  <w:r w:rsidRPr="00820BDA">
                    <w:rPr>
                      <w:sz w:val="20"/>
                      <w:szCs w:val="20"/>
                    </w:rPr>
                    <w:t xml:space="preserve"> review current speed camera set up</w:t>
                  </w:r>
                </w:p>
                <w:p w14:paraId="507A53A5" w14:textId="77777777" w:rsidR="007B2715" w:rsidRDefault="007B2715" w:rsidP="007B2715">
                  <w:pPr>
                    <w:ind w:left="2"/>
                    <w:rPr>
                      <w:sz w:val="20"/>
                      <w:szCs w:val="20"/>
                    </w:rPr>
                  </w:pPr>
                </w:p>
                <w:p w14:paraId="5DD12740" w14:textId="77777777" w:rsidR="009A3B48" w:rsidRDefault="007B2715" w:rsidP="009A3B48">
                  <w:pPr>
                    <w:ind w:left="2"/>
                    <w:rPr>
                      <w:sz w:val="20"/>
                      <w:szCs w:val="20"/>
                    </w:rPr>
                  </w:pPr>
                  <w:r w:rsidRPr="00B9064B">
                    <w:rPr>
                      <w:b/>
                      <w:bCs/>
                      <w:sz w:val="20"/>
                      <w:szCs w:val="20"/>
                    </w:rPr>
                    <w:t>A4091 –</w:t>
                  </w:r>
                  <w:r w:rsidRPr="00B9064B">
                    <w:rPr>
                      <w:sz w:val="20"/>
                      <w:szCs w:val="20"/>
                    </w:rPr>
                    <w:t xml:space="preserve"> Cllr Green to advise when/if road improvement grants do become available for potential assistance with maintenance to alleviate flooding between Park Lane and Church Lane, however meeting agreed that Middleton Hall management should review potential obstructions which contribute to the flooding issue</w:t>
                  </w:r>
                </w:p>
                <w:p w14:paraId="75951DBE" w14:textId="77777777" w:rsidR="009A3B48" w:rsidRDefault="009A3B48" w:rsidP="009A3B48">
                  <w:pPr>
                    <w:ind w:left="2"/>
                    <w:rPr>
                      <w:sz w:val="20"/>
                      <w:szCs w:val="20"/>
                    </w:rPr>
                  </w:pPr>
                </w:p>
                <w:p w14:paraId="0CF75D71" w14:textId="3BDBAD53" w:rsidR="009A3B48" w:rsidRDefault="009A3B48" w:rsidP="009A3B48">
                  <w:pPr>
                    <w:ind w:left="2"/>
                    <w:rPr>
                      <w:sz w:val="20"/>
                      <w:szCs w:val="20"/>
                    </w:rPr>
                  </w:pPr>
                  <w:r>
                    <w:rPr>
                      <w:sz w:val="20"/>
                      <w:szCs w:val="20"/>
                    </w:rPr>
                    <w:t>MCC – meeting discussed rent review due on the lease held by Tanner Holdings, Cllr Beamish to draft letter outlining the rent increase from 26</w:t>
                  </w:r>
                  <w:r w:rsidRPr="00382897">
                    <w:rPr>
                      <w:sz w:val="20"/>
                      <w:szCs w:val="20"/>
                      <w:vertAlign w:val="superscript"/>
                    </w:rPr>
                    <w:t>th</w:t>
                  </w:r>
                  <w:r>
                    <w:rPr>
                      <w:sz w:val="20"/>
                      <w:szCs w:val="20"/>
                    </w:rPr>
                    <w:t xml:space="preserve"> May, as per the agreement.</w:t>
                  </w:r>
                </w:p>
                <w:p w14:paraId="0A72E0CD" w14:textId="77777777" w:rsidR="00506C7F" w:rsidRDefault="00506C7F" w:rsidP="009A3B48">
                  <w:pPr>
                    <w:ind w:left="2"/>
                    <w:rPr>
                      <w:sz w:val="20"/>
                      <w:szCs w:val="20"/>
                    </w:rPr>
                  </w:pPr>
                </w:p>
                <w:p w14:paraId="0D5A12C0" w14:textId="253E6CF9" w:rsidR="00506C7F" w:rsidRDefault="00506C7F" w:rsidP="009A3B48">
                  <w:pPr>
                    <w:ind w:left="2"/>
                    <w:rPr>
                      <w:sz w:val="20"/>
                      <w:szCs w:val="20"/>
                    </w:rPr>
                  </w:pPr>
                  <w:r>
                    <w:rPr>
                      <w:sz w:val="20"/>
                      <w:szCs w:val="20"/>
                    </w:rPr>
                    <w:t xml:space="preserve">Cllr Beamish raised concerns regarding parents parking across pavements whilst dancers are attending the Village Hall </w:t>
                  </w:r>
                  <w:proofErr w:type="gramStart"/>
                  <w:r>
                    <w:rPr>
                      <w:sz w:val="20"/>
                      <w:szCs w:val="20"/>
                    </w:rPr>
                    <w:t>classes .</w:t>
                  </w:r>
                  <w:proofErr w:type="gramEnd"/>
                  <w:r>
                    <w:rPr>
                      <w:sz w:val="20"/>
                      <w:szCs w:val="20"/>
                    </w:rPr>
                    <w:t xml:space="preserve"> to be raised with the VHC</w:t>
                  </w:r>
                </w:p>
                <w:p w14:paraId="6A3EACD1" w14:textId="77777777" w:rsidR="005A4438" w:rsidRDefault="005A4438" w:rsidP="009A3B48">
                  <w:pPr>
                    <w:ind w:left="2"/>
                    <w:rPr>
                      <w:sz w:val="20"/>
                      <w:szCs w:val="20"/>
                    </w:rPr>
                  </w:pPr>
                </w:p>
                <w:p w14:paraId="35670447" w14:textId="77777777" w:rsidR="00DC0798" w:rsidRDefault="005A4438" w:rsidP="005A4438">
                  <w:pPr>
                    <w:ind w:left="2"/>
                    <w:rPr>
                      <w:b/>
                      <w:bCs/>
                      <w:i/>
                      <w:iCs/>
                      <w:sz w:val="20"/>
                      <w:szCs w:val="20"/>
                    </w:rPr>
                  </w:pPr>
                  <w:r w:rsidRPr="00EE5151">
                    <w:rPr>
                      <w:b/>
                      <w:bCs/>
                      <w:sz w:val="20"/>
                      <w:szCs w:val="20"/>
                    </w:rPr>
                    <w:t>HS2 Meeting</w:t>
                  </w:r>
                  <w:r w:rsidRPr="00820BDA">
                    <w:rPr>
                      <w:sz w:val="20"/>
                      <w:szCs w:val="20"/>
                    </w:rPr>
                    <w:t xml:space="preserve">; response from HS2 with be submitted during April 2026, </w:t>
                  </w:r>
                  <w:r>
                    <w:rPr>
                      <w:sz w:val="20"/>
                      <w:szCs w:val="20"/>
                    </w:rPr>
                    <w:t xml:space="preserve">- </w:t>
                  </w:r>
                  <w:r w:rsidRPr="00EE5151">
                    <w:rPr>
                      <w:b/>
                      <w:bCs/>
                      <w:i/>
                      <w:iCs/>
                      <w:sz w:val="20"/>
                      <w:szCs w:val="20"/>
                    </w:rPr>
                    <w:t>OUTSTANDING</w:t>
                  </w:r>
                  <w:r>
                    <w:rPr>
                      <w:b/>
                      <w:bCs/>
                      <w:i/>
                      <w:iCs/>
                      <w:sz w:val="20"/>
                      <w:szCs w:val="20"/>
                    </w:rPr>
                    <w:t xml:space="preserve"> (appendix b)</w:t>
                  </w:r>
                </w:p>
                <w:p w14:paraId="6448C598" w14:textId="77777777" w:rsidR="00DC0798" w:rsidRDefault="00DC0798" w:rsidP="005A4438">
                  <w:pPr>
                    <w:ind w:left="2"/>
                    <w:rPr>
                      <w:sz w:val="20"/>
                      <w:szCs w:val="20"/>
                    </w:rPr>
                  </w:pPr>
                </w:p>
                <w:p w14:paraId="4149D982" w14:textId="57E3242A" w:rsidR="005A4438" w:rsidRPr="005A4438" w:rsidRDefault="00DC0798" w:rsidP="005A4438">
                  <w:pPr>
                    <w:ind w:left="2"/>
                    <w:rPr>
                      <w:b/>
                      <w:bCs/>
                      <w:i/>
                      <w:iCs/>
                      <w:sz w:val="20"/>
                      <w:szCs w:val="20"/>
                    </w:rPr>
                  </w:pPr>
                  <w:proofErr w:type="spellStart"/>
                  <w:r>
                    <w:rPr>
                      <w:sz w:val="20"/>
                      <w:szCs w:val="20"/>
                    </w:rPr>
                    <w:t>MSk</w:t>
                  </w:r>
                  <w:proofErr w:type="spellEnd"/>
                  <w:r>
                    <w:rPr>
                      <w:sz w:val="20"/>
                      <w:szCs w:val="20"/>
                    </w:rPr>
                    <w:t xml:space="preserve"> confirmed </w:t>
                  </w:r>
                  <w:r w:rsidR="005A4438">
                    <w:rPr>
                      <w:sz w:val="20"/>
                      <w:szCs w:val="20"/>
                    </w:rPr>
                    <w:t xml:space="preserve">Met with Reece Berry </w:t>
                  </w:r>
                  <w:proofErr w:type="gramStart"/>
                  <w:r w:rsidR="005A4438">
                    <w:rPr>
                      <w:sz w:val="20"/>
                      <w:szCs w:val="20"/>
                    </w:rPr>
                    <w:t>( NWBC</w:t>
                  </w:r>
                  <w:proofErr w:type="gramEnd"/>
                  <w:r w:rsidR="005A4438">
                    <w:rPr>
                      <w:sz w:val="20"/>
                      <w:szCs w:val="20"/>
                    </w:rPr>
                    <w:t xml:space="preserve"> highways) for Middleton site visit relating to road signage which needs replacing due to damage/wear and tear.  (</w:t>
                  </w:r>
                  <w:proofErr w:type="gramStart"/>
                  <w:r w:rsidR="005A4438" w:rsidRPr="008E6EFB">
                    <w:rPr>
                      <w:b/>
                      <w:bCs/>
                      <w:sz w:val="20"/>
                      <w:szCs w:val="20"/>
                    </w:rPr>
                    <w:t>appendix</w:t>
                  </w:r>
                  <w:proofErr w:type="gramEnd"/>
                  <w:r w:rsidR="005A4438" w:rsidRPr="008E6EFB">
                    <w:rPr>
                      <w:b/>
                      <w:bCs/>
                      <w:sz w:val="20"/>
                      <w:szCs w:val="20"/>
                    </w:rPr>
                    <w:t xml:space="preserve"> a</w:t>
                  </w:r>
                  <w:r w:rsidR="005A4438">
                    <w:rPr>
                      <w:sz w:val="20"/>
                      <w:szCs w:val="20"/>
                    </w:rPr>
                    <w:t>)</w:t>
                  </w:r>
                </w:p>
                <w:p w14:paraId="0E4F4EAB" w14:textId="77777777" w:rsidR="005A4438" w:rsidRPr="005A4438" w:rsidRDefault="005A4438" w:rsidP="009A3B48">
                  <w:pPr>
                    <w:ind w:left="2"/>
                    <w:rPr>
                      <w:sz w:val="20"/>
                      <w:szCs w:val="20"/>
                    </w:rPr>
                  </w:pPr>
                </w:p>
                <w:p w14:paraId="5EBC4F6A" w14:textId="77777777" w:rsidR="00AB7DC2" w:rsidRDefault="00AB7DC2" w:rsidP="009A3B48">
                  <w:pPr>
                    <w:ind w:left="2"/>
                    <w:rPr>
                      <w:sz w:val="20"/>
                      <w:szCs w:val="20"/>
                    </w:rPr>
                  </w:pPr>
                </w:p>
                <w:p w14:paraId="110CE19A" w14:textId="77777777" w:rsidR="00AB7DC2" w:rsidRDefault="00AB7DC2" w:rsidP="009A3B48">
                  <w:pPr>
                    <w:ind w:left="2"/>
                    <w:rPr>
                      <w:sz w:val="20"/>
                      <w:szCs w:val="20"/>
                    </w:rPr>
                  </w:pPr>
                </w:p>
                <w:p w14:paraId="67EF6794" w14:textId="77777777" w:rsidR="009A3B48" w:rsidRPr="00B9064B" w:rsidRDefault="009A3B48" w:rsidP="007B2715">
                  <w:pPr>
                    <w:ind w:left="2"/>
                    <w:rPr>
                      <w:sz w:val="20"/>
                      <w:szCs w:val="20"/>
                    </w:rPr>
                  </w:pPr>
                </w:p>
                <w:p w14:paraId="044BBEBF" w14:textId="77777777" w:rsidR="007B2715" w:rsidRPr="00B9064B" w:rsidRDefault="007B2715" w:rsidP="007B2715">
                  <w:pPr>
                    <w:ind w:left="2"/>
                    <w:rPr>
                      <w:sz w:val="20"/>
                      <w:szCs w:val="20"/>
                    </w:rPr>
                  </w:pPr>
                </w:p>
                <w:p w14:paraId="68E15CAE" w14:textId="7CD57576" w:rsidR="007B2715" w:rsidRPr="00820BDA" w:rsidRDefault="007B2715" w:rsidP="007B2715">
                  <w:pPr>
                    <w:ind w:left="2"/>
                    <w:rPr>
                      <w:sz w:val="20"/>
                      <w:szCs w:val="20"/>
                    </w:rPr>
                  </w:pPr>
                </w:p>
              </w:tc>
            </w:tr>
          </w:tbl>
          <w:p w14:paraId="284632B0" w14:textId="77777777" w:rsidR="00B77B04" w:rsidRDefault="00B77B04" w:rsidP="007B2715">
            <w:pPr>
              <w:spacing w:line="242" w:lineRule="auto"/>
              <w:ind w:left="2" w:right="881"/>
            </w:pPr>
          </w:p>
        </w:tc>
        <w:tc>
          <w:tcPr>
            <w:tcW w:w="8793" w:type="dxa"/>
            <w:tcBorders>
              <w:top w:val="single" w:sz="4" w:space="0" w:color="000000"/>
              <w:left w:val="single" w:sz="4" w:space="0" w:color="000000"/>
              <w:bottom w:val="single" w:sz="4" w:space="0" w:color="000000"/>
              <w:right w:val="single" w:sz="4" w:space="0" w:color="000000"/>
            </w:tcBorders>
          </w:tcPr>
          <w:p w14:paraId="1581EE5F" w14:textId="2F06E7D1" w:rsidR="005A6A17" w:rsidRDefault="005A6A17" w:rsidP="007B2715">
            <w:pPr>
              <w:ind w:left="2"/>
            </w:pPr>
          </w:p>
          <w:p w14:paraId="56829D52" w14:textId="1DC4441F" w:rsidR="005A6A17" w:rsidRDefault="007B2715" w:rsidP="000E287B">
            <w:pPr>
              <w:ind w:left="2"/>
            </w:pPr>
            <w:r>
              <w:t>Cllr Beamish</w:t>
            </w:r>
          </w:p>
          <w:p w14:paraId="0D760B9E" w14:textId="3B2EFEB1" w:rsidR="007B2715" w:rsidRDefault="007B2715" w:rsidP="000E287B">
            <w:pPr>
              <w:ind w:left="2"/>
            </w:pPr>
            <w:r>
              <w:t>Cllr Hawkins</w:t>
            </w:r>
          </w:p>
          <w:p w14:paraId="7BA9C925" w14:textId="77777777" w:rsidR="00B77B04" w:rsidRDefault="00B77B04" w:rsidP="000E287B">
            <w:pPr>
              <w:ind w:left="2"/>
            </w:pPr>
            <w:r>
              <w:t xml:space="preserve"> </w:t>
            </w:r>
          </w:p>
          <w:p w14:paraId="211AECEC" w14:textId="77777777" w:rsidR="007B2715" w:rsidRDefault="007B2715" w:rsidP="000E287B">
            <w:pPr>
              <w:ind w:left="2"/>
            </w:pPr>
            <w:r>
              <w:t>Cllr Green</w:t>
            </w:r>
          </w:p>
          <w:p w14:paraId="134D6150" w14:textId="77777777" w:rsidR="007B2715" w:rsidRDefault="007B2715" w:rsidP="000E287B">
            <w:pPr>
              <w:ind w:left="2"/>
            </w:pPr>
          </w:p>
          <w:p w14:paraId="4804515C" w14:textId="77777777" w:rsidR="007B2715" w:rsidRDefault="007B2715" w:rsidP="000E287B">
            <w:pPr>
              <w:ind w:left="2"/>
            </w:pPr>
          </w:p>
          <w:p w14:paraId="5B268A9E" w14:textId="77777777" w:rsidR="007B2715" w:rsidRDefault="007B2715" w:rsidP="000E287B">
            <w:pPr>
              <w:ind w:left="2"/>
            </w:pPr>
          </w:p>
          <w:p w14:paraId="4D57A342" w14:textId="77777777" w:rsidR="00AB7DC2" w:rsidRDefault="00AB7DC2" w:rsidP="000E287B">
            <w:pPr>
              <w:ind w:left="2"/>
            </w:pPr>
          </w:p>
          <w:p w14:paraId="0759A61C" w14:textId="77777777" w:rsidR="00AB7DC2" w:rsidRDefault="00AB7DC2" w:rsidP="000E287B">
            <w:pPr>
              <w:ind w:left="2"/>
            </w:pPr>
            <w:r>
              <w:t>Cllr Beamish</w:t>
            </w:r>
          </w:p>
          <w:p w14:paraId="42CAA6DF" w14:textId="77777777" w:rsidR="004E670A" w:rsidRDefault="004E670A" w:rsidP="000E287B">
            <w:pPr>
              <w:ind w:left="2"/>
            </w:pPr>
          </w:p>
          <w:p w14:paraId="79F75D67" w14:textId="77777777" w:rsidR="004E670A" w:rsidRDefault="004E670A" w:rsidP="000E287B">
            <w:pPr>
              <w:ind w:left="2"/>
            </w:pPr>
            <w:r>
              <w:t>Cllr Beamish</w:t>
            </w:r>
          </w:p>
          <w:p w14:paraId="7052FA45" w14:textId="77777777" w:rsidR="005A4438" w:rsidRDefault="005A4438" w:rsidP="000E287B">
            <w:pPr>
              <w:ind w:left="2"/>
            </w:pPr>
          </w:p>
          <w:p w14:paraId="62E0B1A3" w14:textId="77777777" w:rsidR="005A4438" w:rsidRDefault="005A4438" w:rsidP="000E287B">
            <w:pPr>
              <w:ind w:left="2"/>
            </w:pPr>
          </w:p>
          <w:p w14:paraId="644FFA1C" w14:textId="77777777" w:rsidR="005A4438" w:rsidRDefault="005A4438" w:rsidP="000E287B">
            <w:pPr>
              <w:ind w:left="2"/>
            </w:pPr>
            <w:r>
              <w:t>Cllr Keegan</w:t>
            </w:r>
          </w:p>
          <w:p w14:paraId="4DFEF844" w14:textId="77777777" w:rsidR="00DC0798" w:rsidRDefault="00DC0798" w:rsidP="000E287B">
            <w:pPr>
              <w:ind w:left="2"/>
            </w:pPr>
          </w:p>
          <w:p w14:paraId="7750A6C5" w14:textId="7B5B619A" w:rsidR="00DC0798" w:rsidRDefault="00DC0798" w:rsidP="000E287B">
            <w:pPr>
              <w:ind w:left="2"/>
            </w:pPr>
            <w:r>
              <w:t>M Sk</w:t>
            </w:r>
          </w:p>
        </w:tc>
        <w:tc>
          <w:tcPr>
            <w:tcW w:w="1692" w:type="dxa"/>
            <w:tcBorders>
              <w:top w:val="single" w:sz="4" w:space="0" w:color="000000"/>
              <w:left w:val="single" w:sz="4" w:space="0" w:color="000000"/>
              <w:bottom w:val="single" w:sz="4" w:space="0" w:color="000000"/>
              <w:right w:val="single" w:sz="4" w:space="0" w:color="000000"/>
            </w:tcBorders>
          </w:tcPr>
          <w:p w14:paraId="39795298" w14:textId="77777777" w:rsidR="00306A3A" w:rsidRDefault="00B77B04" w:rsidP="005D7A3F">
            <w:pPr>
              <w:rPr>
                <w:sz w:val="20"/>
              </w:rPr>
            </w:pPr>
            <w:r>
              <w:rPr>
                <w:sz w:val="20"/>
              </w:rPr>
              <w:t xml:space="preserve"> </w:t>
            </w:r>
          </w:p>
          <w:p w14:paraId="1DC691C0" w14:textId="77777777" w:rsidR="00306A3A" w:rsidRDefault="00306A3A" w:rsidP="005D7A3F">
            <w:pPr>
              <w:rPr>
                <w:sz w:val="20"/>
              </w:rPr>
            </w:pPr>
          </w:p>
          <w:p w14:paraId="0AD424B1" w14:textId="40059351" w:rsidR="00EC30D9" w:rsidRDefault="00EC30D9" w:rsidP="000E287B"/>
        </w:tc>
      </w:tr>
    </w:tbl>
    <w:tbl>
      <w:tblPr>
        <w:tblW w:w="9183" w:type="dxa"/>
        <w:tblLook w:val="04A0" w:firstRow="1" w:lastRow="0" w:firstColumn="1" w:lastColumn="0" w:noHBand="0" w:noVBand="1"/>
      </w:tblPr>
      <w:tblGrid>
        <w:gridCol w:w="2605"/>
        <w:gridCol w:w="1049"/>
        <w:gridCol w:w="5169"/>
        <w:gridCol w:w="360"/>
      </w:tblGrid>
      <w:tr w:rsidR="00820BDA" w:rsidRPr="00820BDA" w14:paraId="0BEB1334" w14:textId="77777777" w:rsidTr="00820BDA">
        <w:trPr>
          <w:trHeight w:val="312"/>
        </w:trPr>
        <w:tc>
          <w:tcPr>
            <w:tcW w:w="2605" w:type="dxa"/>
            <w:tcBorders>
              <w:top w:val="nil"/>
              <w:left w:val="nil"/>
              <w:bottom w:val="nil"/>
              <w:right w:val="nil"/>
            </w:tcBorders>
            <w:shd w:val="clear" w:color="auto" w:fill="auto"/>
            <w:noWrap/>
            <w:vAlign w:val="bottom"/>
            <w:hideMark/>
          </w:tcPr>
          <w:p w14:paraId="189F68CC" w14:textId="77777777" w:rsidR="00820BDA" w:rsidRPr="00820BDA" w:rsidRDefault="00820BDA" w:rsidP="00820BDA">
            <w:pPr>
              <w:spacing w:after="0" w:line="240" w:lineRule="auto"/>
              <w:rPr>
                <w:rFonts w:ascii="Times New Roman" w:eastAsia="Times New Roman" w:hAnsi="Times New Roman" w:cs="Times New Roman"/>
                <w:sz w:val="24"/>
                <w:szCs w:val="24"/>
              </w:rPr>
            </w:pPr>
          </w:p>
        </w:tc>
        <w:tc>
          <w:tcPr>
            <w:tcW w:w="1049" w:type="dxa"/>
            <w:tcBorders>
              <w:top w:val="nil"/>
              <w:left w:val="nil"/>
              <w:bottom w:val="nil"/>
              <w:right w:val="nil"/>
            </w:tcBorders>
            <w:shd w:val="clear" w:color="auto" w:fill="auto"/>
            <w:noWrap/>
            <w:vAlign w:val="bottom"/>
            <w:hideMark/>
          </w:tcPr>
          <w:p w14:paraId="368414DB"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5169" w:type="dxa"/>
            <w:tcBorders>
              <w:top w:val="nil"/>
              <w:left w:val="nil"/>
              <w:bottom w:val="nil"/>
              <w:right w:val="nil"/>
            </w:tcBorders>
            <w:shd w:val="clear" w:color="auto" w:fill="auto"/>
            <w:noWrap/>
            <w:vAlign w:val="bottom"/>
            <w:hideMark/>
          </w:tcPr>
          <w:p w14:paraId="0420D8A0" w14:textId="77777777" w:rsidR="00820BDA" w:rsidRPr="00820BDA" w:rsidRDefault="00820BDA" w:rsidP="00820BDA">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14:paraId="7B23150A" w14:textId="77777777" w:rsidR="00820BDA" w:rsidRPr="00820BDA" w:rsidRDefault="00820BDA" w:rsidP="00820BDA">
            <w:pPr>
              <w:spacing w:after="0" w:line="240" w:lineRule="auto"/>
              <w:rPr>
                <w:rFonts w:ascii="Times New Roman" w:eastAsia="Times New Roman" w:hAnsi="Times New Roman" w:cs="Times New Roman"/>
                <w:sz w:val="20"/>
                <w:szCs w:val="20"/>
              </w:rPr>
            </w:pPr>
          </w:p>
        </w:tc>
      </w:tr>
    </w:tbl>
    <w:p w14:paraId="5770235F" w14:textId="77777777" w:rsidR="00DF6206" w:rsidRDefault="00DF6206">
      <w:pPr>
        <w:spacing w:after="0"/>
        <w:jc w:val="both"/>
      </w:pPr>
    </w:p>
    <w:p w14:paraId="55C38154" w14:textId="480A8A80" w:rsidR="004762B8" w:rsidRDefault="008E6EFB">
      <w:pPr>
        <w:spacing w:after="0"/>
        <w:jc w:val="both"/>
      </w:pPr>
      <w:r>
        <w:t>Appendix A</w:t>
      </w:r>
    </w:p>
    <w:p w14:paraId="64A68997"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Vicarage Hill</w:t>
      </w:r>
    </w:p>
    <w:p w14:paraId="63F953C6"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Middleton </w:t>
      </w:r>
      <w:proofErr w:type="gramStart"/>
      <w:r w:rsidRPr="008E6EFB">
        <w:rPr>
          <w:rFonts w:ascii="Calibri" w:eastAsia="Times New Roman" w:hAnsi="Calibri" w:cs="Calibri"/>
          <w:color w:val="000000"/>
          <w:sz w:val="24"/>
          <w:szCs w:val="24"/>
          <w:lang w:eastAsia="en-GB"/>
        </w:rPr>
        <w:t>sign  -</w:t>
      </w:r>
      <w:proofErr w:type="gramEnd"/>
      <w:r w:rsidRPr="008E6EFB">
        <w:rPr>
          <w:rFonts w:ascii="Calibri" w:eastAsia="Times New Roman" w:hAnsi="Calibri" w:cs="Calibri"/>
          <w:color w:val="000000"/>
          <w:sz w:val="24"/>
          <w:szCs w:val="24"/>
          <w:lang w:eastAsia="en-GB"/>
        </w:rPr>
        <w:t xml:space="preserve"> </w:t>
      </w:r>
      <w:r w:rsidRPr="008E6EFB">
        <w:rPr>
          <w:rFonts w:ascii="Calibri" w:eastAsia="Times New Roman" w:hAnsi="Calibri" w:cs="Calibri"/>
          <w:color w:val="C82613"/>
          <w:sz w:val="24"/>
          <w:szCs w:val="24"/>
          <w:lang w:eastAsia="en-GB"/>
        </w:rPr>
        <w:t>Clean and reset roughly 30 days</w:t>
      </w:r>
    </w:p>
    <w:p w14:paraId="6F0FBEAD"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30mph sign – </w:t>
      </w:r>
      <w:r w:rsidRPr="008E6EFB">
        <w:rPr>
          <w:rFonts w:ascii="Calibri" w:eastAsia="Times New Roman" w:hAnsi="Calibri" w:cs="Calibri"/>
          <w:color w:val="C82613"/>
          <w:sz w:val="24"/>
          <w:szCs w:val="24"/>
          <w:lang w:eastAsia="en-GB"/>
        </w:rPr>
        <w:t>Clean and Reset roughly 30 days</w:t>
      </w:r>
    </w:p>
    <w:p w14:paraId="4A12D454"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warning horse sign – </w:t>
      </w:r>
      <w:r w:rsidRPr="008E6EFB">
        <w:rPr>
          <w:rFonts w:ascii="Calibri" w:eastAsia="Times New Roman" w:hAnsi="Calibri" w:cs="Calibri"/>
          <w:color w:val="C82613"/>
          <w:sz w:val="24"/>
          <w:szCs w:val="24"/>
          <w:lang w:eastAsia="en-GB"/>
        </w:rPr>
        <w:t>I do not have any notes to replace a horse warning sign?</w:t>
      </w:r>
    </w:p>
    <w:p w14:paraId="4F68807E"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hazard bend sign – </w:t>
      </w:r>
      <w:r w:rsidRPr="008E6EFB">
        <w:rPr>
          <w:rFonts w:ascii="Calibri" w:eastAsia="Times New Roman" w:hAnsi="Calibri" w:cs="Calibri"/>
          <w:color w:val="C82613"/>
          <w:sz w:val="24"/>
          <w:szCs w:val="24"/>
          <w:lang w:eastAsia="en-GB"/>
        </w:rPr>
        <w:t>Reset post and plates roughly 30 days</w:t>
      </w:r>
    </w:p>
    <w:p w14:paraId="771643C7"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Middleton Lane street sign – I will contact NWBC to arrange replacement and you confirmed that all street signs are the responsibility of NWBC</w:t>
      </w:r>
    </w:p>
    <w:p w14:paraId="2C33199D" w14:textId="77777777" w:rsidR="008E6EFB" w:rsidRPr="008E6EFB" w:rsidRDefault="008E6EFB" w:rsidP="008E6EFB">
      <w:pPr>
        <w:numPr>
          <w:ilvl w:val="0"/>
          <w:numId w:val="17"/>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lastRenderedPageBreak/>
        <w:t xml:space="preserve">Replace Middleton and Stoke/Allen End sign – </w:t>
      </w:r>
      <w:r w:rsidRPr="008E6EFB">
        <w:rPr>
          <w:rFonts w:ascii="Calibri" w:eastAsia="Times New Roman" w:hAnsi="Calibri" w:cs="Calibri"/>
          <w:color w:val="C82613"/>
          <w:sz w:val="24"/>
          <w:szCs w:val="24"/>
          <w:lang w:eastAsia="en-GB"/>
        </w:rPr>
        <w:t>I do not have any notes on this?</w:t>
      </w:r>
    </w:p>
    <w:p w14:paraId="3F6A5A4D"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Middleton Lane</w:t>
      </w:r>
    </w:p>
    <w:p w14:paraId="6E1713A3" w14:textId="77777777" w:rsidR="008E6EFB" w:rsidRPr="008E6EFB" w:rsidRDefault="008E6EFB" w:rsidP="008E6EFB">
      <w:pPr>
        <w:numPr>
          <w:ilvl w:val="0"/>
          <w:numId w:val="18"/>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Potholes identified throughout</w:t>
      </w:r>
    </w:p>
    <w:p w14:paraId="065941FD" w14:textId="77777777" w:rsidR="008E6EFB" w:rsidRPr="008E6EFB" w:rsidRDefault="008E6EFB" w:rsidP="008E6EFB">
      <w:pPr>
        <w:numPr>
          <w:ilvl w:val="0"/>
          <w:numId w:val="18"/>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We also reviewed potholes outside of the Play Barn on the main road. As discussed, the repair may require a road closure, which would need to be coordinated with the proprietors of Ash End Farm. – </w:t>
      </w:r>
      <w:r w:rsidRPr="008E6EFB">
        <w:rPr>
          <w:rFonts w:ascii="Calibri" w:eastAsia="Times New Roman" w:hAnsi="Calibri" w:cs="Calibri"/>
          <w:color w:val="C82613"/>
          <w:sz w:val="24"/>
          <w:szCs w:val="24"/>
          <w:lang w:eastAsia="en-GB"/>
        </w:rPr>
        <w:t>Will be repaired all at once under TTRO and I will monitor for larger patching when budgets allow</w:t>
      </w:r>
    </w:p>
    <w:p w14:paraId="29453E6F"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Park Lane</w:t>
      </w:r>
    </w:p>
    <w:p w14:paraId="6078F2A7" w14:textId="77777777" w:rsidR="008E6EFB" w:rsidRPr="008E6EFB" w:rsidRDefault="008E6EFB" w:rsidP="008E6EFB">
      <w:pPr>
        <w:numPr>
          <w:ilvl w:val="0"/>
          <w:numId w:val="19"/>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Two broken gully covers reported on 5 January remain outstanding. As noted yesterday, these present a hazard and require immediate attention. – </w:t>
      </w:r>
      <w:r w:rsidRPr="008E6EFB">
        <w:rPr>
          <w:rFonts w:ascii="Calibri" w:eastAsia="Times New Roman" w:hAnsi="Calibri" w:cs="Calibri"/>
          <w:color w:val="C82613"/>
          <w:sz w:val="24"/>
          <w:szCs w:val="24"/>
          <w:lang w:eastAsia="en-GB"/>
        </w:rPr>
        <w:t>Completed 20th March</w:t>
      </w:r>
    </w:p>
    <w:p w14:paraId="1B01D1B4" w14:textId="77777777" w:rsidR="008E6EFB" w:rsidRPr="008E6EFB" w:rsidRDefault="008E6EFB" w:rsidP="008E6EFB">
      <w:pPr>
        <w:numPr>
          <w:ilvl w:val="0"/>
          <w:numId w:val="19"/>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Potholes identified. – </w:t>
      </w:r>
      <w:r w:rsidRPr="008E6EFB">
        <w:rPr>
          <w:rFonts w:ascii="Calibri" w:eastAsia="Times New Roman" w:hAnsi="Calibri" w:cs="Calibri"/>
          <w:color w:val="C82613"/>
          <w:sz w:val="24"/>
          <w:szCs w:val="24"/>
          <w:lang w:eastAsia="en-GB"/>
        </w:rPr>
        <w:t>Early next week</w:t>
      </w:r>
    </w:p>
    <w:p w14:paraId="2FD6A27C"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Crowberry Lane / Park Lane junction</w:t>
      </w:r>
    </w:p>
    <w:p w14:paraId="58243C72" w14:textId="77777777" w:rsidR="008E6EFB" w:rsidRPr="008E6EFB" w:rsidRDefault="008E6EFB" w:rsidP="008E6EFB">
      <w:pPr>
        <w:numPr>
          <w:ilvl w:val="0"/>
          <w:numId w:val="20"/>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Middleton sign – </w:t>
      </w:r>
      <w:r w:rsidRPr="008E6EFB">
        <w:rPr>
          <w:rFonts w:ascii="Calibri" w:eastAsia="Times New Roman" w:hAnsi="Calibri" w:cs="Calibri"/>
          <w:color w:val="C82613"/>
          <w:sz w:val="24"/>
          <w:szCs w:val="24"/>
          <w:lang w:eastAsia="en-GB"/>
        </w:rPr>
        <w:t>replace post and plate roughly 6 months</w:t>
      </w:r>
    </w:p>
    <w:p w14:paraId="012FD39C" w14:textId="77777777" w:rsidR="008E6EFB" w:rsidRPr="008E6EFB" w:rsidRDefault="008E6EFB" w:rsidP="008E6EFB">
      <w:pPr>
        <w:numPr>
          <w:ilvl w:val="0"/>
          <w:numId w:val="20"/>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Ford sign and add “Road Liable to Flooding” sign to the post – </w:t>
      </w:r>
      <w:r w:rsidRPr="008E6EFB">
        <w:rPr>
          <w:rFonts w:ascii="Calibri" w:eastAsia="Times New Roman" w:hAnsi="Calibri" w:cs="Calibri"/>
          <w:color w:val="C82613"/>
          <w:sz w:val="24"/>
          <w:szCs w:val="24"/>
          <w:lang w:eastAsia="en-GB"/>
        </w:rPr>
        <w:t>replace roughly 6 months</w:t>
      </w:r>
    </w:p>
    <w:p w14:paraId="22D5B442" w14:textId="77777777" w:rsidR="008E6EFB" w:rsidRPr="008E6EFB" w:rsidRDefault="008E6EFB" w:rsidP="008E6EFB">
      <w:pPr>
        <w:numPr>
          <w:ilvl w:val="0"/>
          <w:numId w:val="20"/>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Replace 30mph sign –</w:t>
      </w:r>
      <w:r w:rsidRPr="008E6EFB">
        <w:rPr>
          <w:rFonts w:ascii="Calibri" w:eastAsia="Times New Roman" w:hAnsi="Calibri" w:cs="Calibri"/>
          <w:color w:val="C82613"/>
          <w:sz w:val="24"/>
          <w:szCs w:val="24"/>
          <w:lang w:eastAsia="en-GB"/>
        </w:rPr>
        <w:t> I do not have notes for this</w:t>
      </w:r>
    </w:p>
    <w:p w14:paraId="7B70FE5F"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Crowberry Lane / Church Lane junction</w:t>
      </w:r>
    </w:p>
    <w:p w14:paraId="38DB8945" w14:textId="77777777" w:rsidR="008E6EFB" w:rsidRPr="008E6EFB" w:rsidRDefault="008E6EFB" w:rsidP="008E6EFB">
      <w:pPr>
        <w:numPr>
          <w:ilvl w:val="0"/>
          <w:numId w:val="21"/>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Ford sign – </w:t>
      </w:r>
      <w:r w:rsidRPr="008E6EFB">
        <w:rPr>
          <w:rFonts w:ascii="Calibri" w:eastAsia="Times New Roman" w:hAnsi="Calibri" w:cs="Calibri"/>
          <w:color w:val="C82613"/>
          <w:sz w:val="24"/>
          <w:szCs w:val="24"/>
          <w:lang w:eastAsia="en-GB"/>
        </w:rPr>
        <w:t>Reset and clean initially roughly 30 days</w:t>
      </w:r>
    </w:p>
    <w:p w14:paraId="592DFCF3" w14:textId="77777777" w:rsidR="008E6EFB" w:rsidRPr="008E6EFB" w:rsidRDefault="008E6EFB" w:rsidP="008E6EFB">
      <w:pPr>
        <w:numPr>
          <w:ilvl w:val="0"/>
          <w:numId w:val="21"/>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signpost – </w:t>
      </w:r>
      <w:r w:rsidRPr="008E6EFB">
        <w:rPr>
          <w:rFonts w:ascii="Calibri" w:eastAsia="Times New Roman" w:hAnsi="Calibri" w:cs="Calibri"/>
          <w:color w:val="C82613"/>
          <w:sz w:val="24"/>
          <w:szCs w:val="24"/>
          <w:lang w:eastAsia="en-GB"/>
        </w:rPr>
        <w:t>Which signpost? I only have the 2x Ford sign for Crowberry Lane on my notes</w:t>
      </w:r>
    </w:p>
    <w:p w14:paraId="544DCACC" w14:textId="77777777" w:rsidR="008E6EFB" w:rsidRPr="008E6EFB" w:rsidRDefault="008E6EFB" w:rsidP="008E6EFB">
      <w:pPr>
        <w:numPr>
          <w:ilvl w:val="0"/>
          <w:numId w:val="21"/>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“Road Liable to Flooding” sign – </w:t>
      </w:r>
      <w:r w:rsidRPr="008E6EFB">
        <w:rPr>
          <w:rFonts w:ascii="Calibri" w:eastAsia="Times New Roman" w:hAnsi="Calibri" w:cs="Calibri"/>
          <w:color w:val="C82613"/>
          <w:sz w:val="24"/>
          <w:szCs w:val="24"/>
          <w:lang w:eastAsia="en-GB"/>
        </w:rPr>
        <w:t>this is attached to the post with the Ford sign will be done together</w:t>
      </w:r>
    </w:p>
    <w:p w14:paraId="4769C9C1"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Church Lane</w:t>
      </w:r>
    </w:p>
    <w:p w14:paraId="406DBC31" w14:textId="77777777" w:rsidR="008E6EFB" w:rsidRPr="008E6EFB" w:rsidRDefault="008E6EFB" w:rsidP="008E6EFB">
      <w:pPr>
        <w:numPr>
          <w:ilvl w:val="0"/>
          <w:numId w:val="22"/>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“Middleton – Please Drive Carefully” sign and increase the height of the signpost where possible – </w:t>
      </w:r>
      <w:r w:rsidRPr="008E6EFB">
        <w:rPr>
          <w:rFonts w:ascii="Calibri" w:eastAsia="Times New Roman" w:hAnsi="Calibri" w:cs="Calibri"/>
          <w:color w:val="C82613"/>
          <w:sz w:val="24"/>
          <w:szCs w:val="24"/>
          <w:lang w:eastAsia="en-GB"/>
        </w:rPr>
        <w:t>discussing with Minor Works on whether we should adjust height/move the posts and plate elsewhere will raise works from their advice, roughly 6 months</w:t>
      </w:r>
    </w:p>
    <w:p w14:paraId="4CD97DCA"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Coppice Lane</w:t>
      </w:r>
    </w:p>
    <w:p w14:paraId="4EBB8DFE" w14:textId="77777777" w:rsidR="008E6EFB" w:rsidRPr="008E6EFB" w:rsidRDefault="008E6EFB" w:rsidP="008E6EFB">
      <w:pPr>
        <w:numPr>
          <w:ilvl w:val="0"/>
          <w:numId w:val="23"/>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“Middleton – Please Drive Carefully” sign and increase the height of the signpost where possible - </w:t>
      </w:r>
      <w:r w:rsidRPr="008E6EFB">
        <w:rPr>
          <w:rFonts w:ascii="Calibri" w:eastAsia="Times New Roman" w:hAnsi="Calibri" w:cs="Calibri"/>
          <w:color w:val="C82613"/>
          <w:sz w:val="24"/>
          <w:szCs w:val="24"/>
          <w:lang w:eastAsia="en-GB"/>
        </w:rPr>
        <w:t>discussing with Minor Works on whether we should adjust height/move the posts and plate elsewhere will raise works from their advice, roughly 6 months</w:t>
      </w:r>
    </w:p>
    <w:p w14:paraId="0C431A6D" w14:textId="77777777" w:rsidR="008E6EFB" w:rsidRPr="008E6EFB" w:rsidRDefault="008E6EFB" w:rsidP="008E6EFB">
      <w:pPr>
        <w:numPr>
          <w:ilvl w:val="0"/>
          <w:numId w:val="23"/>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Replace “Reduce Speed Now” and warning sign – </w:t>
      </w:r>
      <w:r w:rsidRPr="008E6EFB">
        <w:rPr>
          <w:rFonts w:ascii="Calibri" w:eastAsia="Times New Roman" w:hAnsi="Calibri" w:cs="Calibri"/>
          <w:color w:val="C82613"/>
          <w:sz w:val="24"/>
          <w:szCs w:val="24"/>
          <w:lang w:eastAsia="en-GB"/>
        </w:rPr>
        <w:t>No notes on this, are these either side of the bend on Coppice Lane as you exit Middleton?</w:t>
      </w:r>
    </w:p>
    <w:p w14:paraId="05597036" w14:textId="77777777" w:rsidR="008E6EFB" w:rsidRPr="008E6EFB" w:rsidRDefault="008E6EFB" w:rsidP="008E6EFB">
      <w:pPr>
        <w:numPr>
          <w:ilvl w:val="0"/>
          <w:numId w:val="23"/>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The junction of Coppice Lane and London Road has been patched, however the repair is to an unacceptable standard and remains hazardous – </w:t>
      </w:r>
      <w:r w:rsidRPr="008E6EFB">
        <w:rPr>
          <w:rFonts w:ascii="Calibri" w:eastAsia="Times New Roman" w:hAnsi="Calibri" w:cs="Calibri"/>
          <w:color w:val="C82613"/>
          <w:sz w:val="24"/>
          <w:szCs w:val="24"/>
          <w:lang w:eastAsia="en-GB"/>
        </w:rPr>
        <w:t xml:space="preserve">temp repair </w:t>
      </w:r>
      <w:proofErr w:type="gramStart"/>
      <w:r w:rsidRPr="008E6EFB">
        <w:rPr>
          <w:rFonts w:ascii="Calibri" w:eastAsia="Times New Roman" w:hAnsi="Calibri" w:cs="Calibri"/>
          <w:color w:val="C82613"/>
          <w:sz w:val="24"/>
          <w:szCs w:val="24"/>
          <w:lang w:eastAsia="en-GB"/>
        </w:rPr>
        <w:t>completed ,</w:t>
      </w:r>
      <w:proofErr w:type="gramEnd"/>
      <w:r w:rsidRPr="008E6EFB">
        <w:rPr>
          <w:rFonts w:ascii="Calibri" w:eastAsia="Times New Roman" w:hAnsi="Calibri" w:cs="Calibri"/>
          <w:color w:val="C82613"/>
          <w:sz w:val="24"/>
          <w:szCs w:val="24"/>
          <w:lang w:eastAsia="en-GB"/>
        </w:rPr>
        <w:t xml:space="preserve"> patching 92m2 is on the system, will be issued when budget is available</w:t>
      </w:r>
    </w:p>
    <w:p w14:paraId="53328C53"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r w:rsidRPr="008E6EFB">
        <w:rPr>
          <w:rFonts w:ascii="Calibri" w:eastAsia="Times New Roman" w:hAnsi="Calibri" w:cs="Calibri"/>
          <w:b/>
          <w:bCs/>
          <w:color w:val="000000"/>
          <w:sz w:val="24"/>
          <w:szCs w:val="24"/>
          <w:lang w:eastAsia="en-GB"/>
        </w:rPr>
        <w:t>Road Markings</w:t>
      </w:r>
    </w:p>
    <w:p w14:paraId="553E3BA5" w14:textId="77777777" w:rsidR="008E6EFB" w:rsidRPr="008E6EFB" w:rsidRDefault="008E6EFB" w:rsidP="008E6EFB">
      <w:pPr>
        <w:numPr>
          <w:ilvl w:val="0"/>
          <w:numId w:val="24"/>
        </w:numPr>
        <w:spacing w:after="0" w:line="254" w:lineRule="auto"/>
        <w:rPr>
          <w:rFonts w:ascii="Calibri" w:eastAsia="Times New Roman" w:hAnsi="Calibri" w:cs="Calibri"/>
          <w:color w:val="000000"/>
          <w:sz w:val="24"/>
          <w:szCs w:val="24"/>
          <w:lang w:eastAsia="en-GB"/>
        </w:rPr>
      </w:pPr>
      <w:r w:rsidRPr="008E6EFB">
        <w:rPr>
          <w:rFonts w:ascii="Calibri" w:eastAsia="Times New Roman" w:hAnsi="Calibri" w:cs="Calibri"/>
          <w:color w:val="000000"/>
          <w:sz w:val="24"/>
          <w:szCs w:val="24"/>
          <w:lang w:eastAsia="en-GB"/>
        </w:rPr>
        <w:t xml:space="preserve">Church Lane / Coppice Lane junction – road markings require refreshing. – </w:t>
      </w:r>
      <w:r w:rsidRPr="008E6EFB">
        <w:rPr>
          <w:rFonts w:ascii="Calibri" w:eastAsia="Times New Roman" w:hAnsi="Calibri" w:cs="Calibri"/>
          <w:color w:val="C82613"/>
          <w:sz w:val="24"/>
          <w:szCs w:val="24"/>
          <w:lang w:eastAsia="en-GB"/>
        </w:rPr>
        <w:t>I have the road markings on Church Lane, not Coppice Lane? If you could please let me know where I will take another look</w:t>
      </w:r>
    </w:p>
    <w:p w14:paraId="4F830D92" w14:textId="77777777" w:rsidR="008E6EFB" w:rsidRPr="008E6EFB" w:rsidRDefault="008E6EFB" w:rsidP="008E6EFB">
      <w:pPr>
        <w:spacing w:after="0" w:line="240" w:lineRule="auto"/>
        <w:rPr>
          <w:rFonts w:ascii="Calibri" w:eastAsia="Times New Roman" w:hAnsi="Calibri" w:cs="Calibri"/>
          <w:color w:val="000000"/>
          <w:sz w:val="24"/>
          <w:szCs w:val="24"/>
          <w:lang w:eastAsia="en-GB"/>
        </w:rPr>
      </w:pPr>
    </w:p>
    <w:p w14:paraId="26ADAC07" w14:textId="77777777" w:rsidR="008E6EFB" w:rsidRDefault="008E6EFB">
      <w:pPr>
        <w:spacing w:after="0"/>
        <w:jc w:val="both"/>
      </w:pPr>
    </w:p>
    <w:p w14:paraId="38D840D7" w14:textId="7D66F26B" w:rsidR="004762B8" w:rsidRPr="007B2715" w:rsidRDefault="004762B8" w:rsidP="004762B8">
      <w:pPr>
        <w:spacing w:after="0"/>
        <w:jc w:val="both"/>
        <w:rPr>
          <w:b/>
          <w:bCs/>
          <w:u w:val="single"/>
        </w:rPr>
      </w:pPr>
      <w:r w:rsidRPr="007B2715">
        <w:rPr>
          <w:b/>
          <w:bCs/>
          <w:u w:val="single"/>
        </w:rPr>
        <w:t xml:space="preserve">Appendix B </w:t>
      </w:r>
    </w:p>
    <w:p w14:paraId="43393751" w14:textId="0C482F44" w:rsidR="004762B8" w:rsidRPr="007B2715" w:rsidRDefault="004762B8" w:rsidP="007B2715">
      <w:pPr>
        <w:pStyle w:val="ListParagraph"/>
        <w:numPr>
          <w:ilvl w:val="0"/>
          <w:numId w:val="9"/>
        </w:numPr>
        <w:spacing w:after="0"/>
        <w:jc w:val="both"/>
        <w:rPr>
          <w:rFonts w:ascii="Calibri" w:eastAsia="Calibri" w:hAnsi="Calibri" w:cs="Calibri"/>
          <w:b/>
          <w:bCs/>
          <w:color w:val="000000"/>
          <w:lang w:eastAsia="en-GB"/>
        </w:rPr>
      </w:pPr>
      <w:r w:rsidRPr="007B2715">
        <w:rPr>
          <w:b/>
          <w:bCs/>
        </w:rPr>
        <w:t>HS2 deferral notes and summary</w:t>
      </w:r>
    </w:p>
    <w:p w14:paraId="5B3C4C8C"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Health and Safety</w:t>
      </w:r>
    </w:p>
    <w:p w14:paraId="33518BE6"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5A70C5C1"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There are ongoing concerns regarding partially completed work and unmaintained HS2 land during the deferral period as in</w:t>
      </w:r>
    </w:p>
    <w:p w14:paraId="335F56BB" w14:textId="77777777" w:rsidR="004762B8" w:rsidRPr="004762B8" w:rsidRDefault="004762B8" w:rsidP="004762B8">
      <w:pPr>
        <w:spacing w:after="0" w:line="259" w:lineRule="auto"/>
        <w:jc w:val="both"/>
        <w:rPr>
          <w:rFonts w:ascii="Calibri" w:eastAsia="Calibri" w:hAnsi="Calibri" w:cs="Calibri"/>
          <w:color w:val="000000"/>
          <w:lang w:eastAsia="en-GB"/>
        </w:rPr>
      </w:pPr>
    </w:p>
    <w:p w14:paraId="6B8F00B3"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unsecured sites, potential unauthorised access</w:t>
      </w:r>
    </w:p>
    <w:p w14:paraId="681AB8C7"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uneven surfaces, particularly with existing road surfaces</w:t>
      </w:r>
    </w:p>
    <w:p w14:paraId="642F9DE8"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debris, </w:t>
      </w:r>
    </w:p>
    <w:p w14:paraId="11C9B18A"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poor lighting</w:t>
      </w:r>
    </w:p>
    <w:p w14:paraId="01ACAFF6" w14:textId="77777777" w:rsidR="004762B8" w:rsidRPr="004762B8" w:rsidRDefault="004762B8" w:rsidP="004762B8">
      <w:pPr>
        <w:numPr>
          <w:ilvl w:val="0"/>
          <w:numId w:val="11"/>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mental anguish caused by the blight of which there is no end in sight.</w:t>
      </w:r>
    </w:p>
    <w:p w14:paraId="58E72604"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lastRenderedPageBreak/>
        <w:t xml:space="preserve"> </w:t>
      </w:r>
    </w:p>
    <w:p w14:paraId="36AA4365"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all of which may pose hazards to residents, drivers and pedestrians.</w:t>
      </w:r>
    </w:p>
    <w:p w14:paraId="3CE83F4D"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Road Safety</w:t>
      </w:r>
    </w:p>
    <w:p w14:paraId="34D13CFF"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5A1DDC2D"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Within Middleton, road safety concerns specifically relate to </w:t>
      </w:r>
    </w:p>
    <w:p w14:paraId="46948682" w14:textId="77777777" w:rsidR="004762B8" w:rsidRPr="004762B8" w:rsidRDefault="004762B8" w:rsidP="004762B8">
      <w:pPr>
        <w:spacing w:after="0" w:line="259" w:lineRule="auto"/>
        <w:jc w:val="both"/>
        <w:rPr>
          <w:rFonts w:ascii="Calibri" w:eastAsia="Calibri" w:hAnsi="Calibri" w:cs="Calibri"/>
          <w:color w:val="000000"/>
          <w:lang w:eastAsia="en-GB"/>
        </w:rPr>
      </w:pPr>
    </w:p>
    <w:p w14:paraId="4AF9131A"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altered road layouts and the overbridge which is now unmanned and could pose a security issue and be subject to vandalism, </w:t>
      </w:r>
    </w:p>
    <w:p w14:paraId="505E992C"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temporary traffic management measures have been left in place along Church Lane, </w:t>
      </w:r>
    </w:p>
    <w:p w14:paraId="582706D2"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damaged carriageways along Church Lane and Crowberry Lane due to the increased heavy vehicle movements associated with HS2 activity. </w:t>
      </w:r>
    </w:p>
    <w:p w14:paraId="6C3D9E52" w14:textId="77777777" w:rsidR="004762B8" w:rsidRPr="004762B8" w:rsidRDefault="004762B8" w:rsidP="004762B8">
      <w:pPr>
        <w:numPr>
          <w:ilvl w:val="0"/>
          <w:numId w:val="12"/>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The dangers of distraction of such a </w:t>
      </w:r>
      <w:proofErr w:type="spellStart"/>
      <w:r w:rsidRPr="004762B8">
        <w:rPr>
          <w:rFonts w:ascii="Calibri" w:eastAsia="Calibri" w:hAnsi="Calibri" w:cs="Calibri"/>
          <w:color w:val="000000"/>
          <w:lang w:eastAsia="en-GB"/>
        </w:rPr>
        <w:t>monostrosity</w:t>
      </w:r>
      <w:proofErr w:type="spellEnd"/>
      <w:r w:rsidRPr="004762B8">
        <w:rPr>
          <w:rFonts w:ascii="Calibri" w:eastAsia="Calibri" w:hAnsi="Calibri" w:cs="Calibri"/>
          <w:color w:val="000000"/>
          <w:lang w:eastAsia="en-GB"/>
        </w:rPr>
        <w:t xml:space="preserve"> overlooking a tiny village like Middleton</w:t>
      </w:r>
    </w:p>
    <w:p w14:paraId="12EFAF8B"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These issues heighten risks for motorists, cyclists, and pedestrians during the prolonged deferral period.</w:t>
      </w:r>
    </w:p>
    <w:p w14:paraId="102E35CD"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Environmental Protection</w:t>
      </w:r>
    </w:p>
    <w:p w14:paraId="57D2A5D4"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On this topic, there are several concerns: </w:t>
      </w:r>
    </w:p>
    <w:p w14:paraId="4730A43C"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overgrown hedgerows and unmanaged vegetation on HS2-owned land causing deterioration and negatively impact local amenities.  </w:t>
      </w:r>
    </w:p>
    <w:p w14:paraId="3019730E"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 effect of loss of trees and hedgerows that were built by the parish and deleted from the village way ahead of time without any recourse for rebuilding.</w:t>
      </w:r>
    </w:p>
    <w:p w14:paraId="5B5FB115"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concerns regarding the loss of landscaping including the public walkway from the village green through to Drayton Bassett</w:t>
      </w:r>
    </w:p>
    <w:p w14:paraId="01195A09" w14:textId="77777777" w:rsidR="004762B8" w:rsidRPr="004762B8" w:rsidRDefault="004762B8" w:rsidP="004762B8">
      <w:pPr>
        <w:numPr>
          <w:ilvl w:val="0"/>
          <w:numId w:val="13"/>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Assurances that all farmland and land affected by the HS2 disruption will be put back into productive use.</w:t>
      </w:r>
    </w:p>
    <w:p w14:paraId="449FB1DC"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Regular maintenance, reinstatement of landscaping, and visual screening is required to alleviate these impacts.</w:t>
      </w:r>
    </w:p>
    <w:p w14:paraId="3D770D4E" w14:textId="77777777" w:rsidR="004762B8" w:rsidRPr="004762B8" w:rsidRDefault="004762B8" w:rsidP="004762B8">
      <w:pPr>
        <w:numPr>
          <w:ilvl w:val="0"/>
          <w:numId w:val="10"/>
        </w:num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Civil Engineering and Technical Requirements</w:t>
      </w:r>
    </w:p>
    <w:p w14:paraId="1B463A1C" w14:textId="77777777" w:rsidR="004762B8" w:rsidRPr="004762B8" w:rsidRDefault="004762B8" w:rsidP="004762B8">
      <w:pPr>
        <w:spacing w:after="0" w:line="259" w:lineRule="auto"/>
        <w:jc w:val="both"/>
        <w:rPr>
          <w:rFonts w:ascii="Calibri" w:eastAsia="Calibri" w:hAnsi="Calibri" w:cs="Calibri"/>
          <w:b/>
          <w:bCs/>
          <w:color w:val="000000"/>
          <w:lang w:eastAsia="en-GB"/>
        </w:rPr>
      </w:pPr>
    </w:p>
    <w:p w14:paraId="703016AA"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There is a need for regular inspection and maintenance of HS2-affected highways to address </w:t>
      </w:r>
    </w:p>
    <w:p w14:paraId="7FE2776F" w14:textId="77777777" w:rsidR="004762B8" w:rsidRPr="004762B8" w:rsidRDefault="004762B8" w:rsidP="004762B8">
      <w:pPr>
        <w:spacing w:after="0" w:line="259" w:lineRule="auto"/>
        <w:jc w:val="both"/>
        <w:rPr>
          <w:rFonts w:ascii="Calibri" w:eastAsia="Calibri" w:hAnsi="Calibri" w:cs="Calibri"/>
          <w:color w:val="000000"/>
          <w:lang w:eastAsia="en-GB"/>
        </w:rPr>
      </w:pPr>
    </w:p>
    <w:p w14:paraId="2E0CCAF2"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surface deterioration, </w:t>
      </w:r>
    </w:p>
    <w:p w14:paraId="3BD275DD"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drainage issues, </w:t>
      </w:r>
    </w:p>
    <w:p w14:paraId="140071DC"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 xml:space="preserve">road markings. </w:t>
      </w:r>
    </w:p>
    <w:p w14:paraId="701CBED7"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The commitment for HS2-owned properties and assets which require ongoing upkeep to prevent structural decline, vandalism, and further blight to surrounding areas during the deferral period.</w:t>
      </w:r>
    </w:p>
    <w:p w14:paraId="19D2279B" w14:textId="77777777" w:rsidR="004762B8" w:rsidRPr="004762B8" w:rsidRDefault="004762B8" w:rsidP="004762B8">
      <w:pPr>
        <w:numPr>
          <w:ilvl w:val="0"/>
          <w:numId w:val="14"/>
        </w:num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In addition, there is a need to re-evaluate the ownership of these properties and for them to be put on the back on the market in a controlled manner.</w:t>
      </w:r>
    </w:p>
    <w:p w14:paraId="2E46358F" w14:textId="77777777" w:rsidR="004762B8" w:rsidRPr="004762B8" w:rsidRDefault="004762B8" w:rsidP="004762B8">
      <w:pPr>
        <w:spacing w:after="0" w:line="259" w:lineRule="auto"/>
        <w:jc w:val="both"/>
        <w:rPr>
          <w:rFonts w:ascii="Calibri" w:eastAsia="Calibri" w:hAnsi="Calibri" w:cs="Calibri"/>
          <w:b/>
          <w:bCs/>
          <w:color w:val="000000"/>
          <w:lang w:eastAsia="en-GB"/>
        </w:rPr>
      </w:pPr>
      <w:r w:rsidRPr="004762B8">
        <w:rPr>
          <w:rFonts w:ascii="Calibri" w:eastAsia="Calibri" w:hAnsi="Calibri" w:cs="Calibri"/>
          <w:b/>
          <w:bCs/>
          <w:color w:val="000000"/>
          <w:lang w:eastAsia="en-GB"/>
        </w:rPr>
        <w:t>5. Priority Level</w:t>
      </w:r>
    </w:p>
    <w:p w14:paraId="3FC03DB5" w14:textId="736DE470"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b/>
          <w:bCs/>
          <w:color w:val="000000"/>
          <w:lang w:eastAsia="en-GB"/>
        </w:rPr>
        <w:t>High priority</w:t>
      </w:r>
      <w:r w:rsidRPr="004762B8">
        <w:rPr>
          <w:rFonts w:ascii="Calibri" w:eastAsia="Calibri" w:hAnsi="Calibri" w:cs="Calibri"/>
          <w:color w:val="000000"/>
          <w:lang w:eastAsia="en-GB"/>
        </w:rPr>
        <w:t xml:space="preserve"> – due to the combined impacts on public safety, road user risk, environmental quality, and asset deterioration. Prolonged deferral without active management is likely to exacerbate risks and increase future remediation costs.</w:t>
      </w:r>
    </w:p>
    <w:p w14:paraId="4D0C0D63" w14:textId="77777777" w:rsidR="004762B8" w:rsidRPr="004762B8" w:rsidRDefault="004762B8" w:rsidP="004762B8">
      <w:pPr>
        <w:spacing w:after="0" w:line="259" w:lineRule="auto"/>
        <w:jc w:val="both"/>
        <w:rPr>
          <w:rFonts w:ascii="Calibri" w:eastAsia="Calibri" w:hAnsi="Calibri" w:cs="Calibri"/>
          <w:b/>
          <w:bCs/>
          <w:color w:val="000000"/>
          <w:lang w:val="en-US" w:eastAsia="en-GB"/>
        </w:rPr>
      </w:pPr>
    </w:p>
    <w:p w14:paraId="626A777D" w14:textId="77777777" w:rsidR="004762B8" w:rsidRPr="004762B8" w:rsidRDefault="004762B8" w:rsidP="004762B8">
      <w:pPr>
        <w:spacing w:after="0" w:line="259" w:lineRule="auto"/>
        <w:jc w:val="both"/>
        <w:rPr>
          <w:rFonts w:ascii="Calibri" w:eastAsia="Calibri" w:hAnsi="Calibri" w:cs="Calibri"/>
          <w:b/>
          <w:bCs/>
          <w:color w:val="000000"/>
          <w:lang w:val="en-US" w:eastAsia="en-GB"/>
        </w:rPr>
      </w:pPr>
    </w:p>
    <w:p w14:paraId="2976DF29"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w:t>
      </w:r>
    </w:p>
    <w:p w14:paraId="505BFF2F" w14:textId="77777777" w:rsidR="004762B8" w:rsidRPr="004762B8" w:rsidRDefault="004762B8" w:rsidP="004762B8">
      <w:pPr>
        <w:spacing w:after="0" w:line="259" w:lineRule="auto"/>
        <w:jc w:val="both"/>
        <w:rPr>
          <w:rFonts w:ascii="Calibri" w:eastAsia="Calibri" w:hAnsi="Calibri" w:cs="Calibri"/>
          <w:color w:val="000000"/>
          <w:lang w:eastAsia="en-GB"/>
        </w:rPr>
      </w:pPr>
    </w:p>
    <w:p w14:paraId="74599F5D" w14:textId="77777777" w:rsidR="004762B8" w:rsidRPr="004762B8" w:rsidRDefault="004762B8" w:rsidP="004762B8">
      <w:pPr>
        <w:spacing w:after="0" w:line="259" w:lineRule="auto"/>
        <w:jc w:val="both"/>
        <w:rPr>
          <w:rFonts w:ascii="Calibri" w:eastAsia="Calibri" w:hAnsi="Calibri" w:cs="Calibri"/>
          <w:color w:val="000000"/>
          <w:lang w:eastAsia="en-GB"/>
        </w:rPr>
      </w:pPr>
      <w:r w:rsidRPr="004762B8">
        <w:rPr>
          <w:rFonts w:ascii="Calibri" w:eastAsia="Calibri" w:hAnsi="Calibri" w:cs="Calibri"/>
          <w:color w:val="000000"/>
          <w:lang w:eastAsia="en-GB"/>
        </w:rPr>
        <w:t>﻿</w:t>
      </w:r>
    </w:p>
    <w:p w14:paraId="2D43A534"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17257D75"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144AA283" w14:textId="77777777" w:rsidR="004762B8" w:rsidRPr="004762B8" w:rsidRDefault="004762B8" w:rsidP="004762B8">
      <w:pPr>
        <w:spacing w:after="0" w:line="259" w:lineRule="auto"/>
        <w:jc w:val="both"/>
        <w:rPr>
          <w:rFonts w:ascii="Calibri" w:eastAsia="Calibri" w:hAnsi="Calibri" w:cs="Calibri"/>
          <w:color w:val="000000"/>
          <w:lang w:val="en-US" w:eastAsia="en-GB"/>
        </w:rPr>
      </w:pPr>
    </w:p>
    <w:p w14:paraId="620962B7" w14:textId="77777777" w:rsidR="004762B8" w:rsidRDefault="004762B8">
      <w:pPr>
        <w:spacing w:after="0"/>
        <w:jc w:val="both"/>
      </w:pPr>
    </w:p>
    <w:sectPr w:rsidR="004762B8" w:rsidSect="006E4C35">
      <w:footerReference w:type="default" r:id="rId13"/>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8DEB" w14:textId="77777777" w:rsidR="003E5A13" w:rsidRDefault="003E5A13" w:rsidP="002136EC">
      <w:pPr>
        <w:spacing w:after="0" w:line="240" w:lineRule="auto"/>
      </w:pPr>
      <w:r>
        <w:separator/>
      </w:r>
    </w:p>
  </w:endnote>
  <w:endnote w:type="continuationSeparator" w:id="0">
    <w:p w14:paraId="377E1F26" w14:textId="77777777" w:rsidR="003E5A13" w:rsidRDefault="003E5A13" w:rsidP="0021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74139"/>
      <w:docPartObj>
        <w:docPartGallery w:val="Page Numbers (Bottom of Page)"/>
        <w:docPartUnique/>
      </w:docPartObj>
    </w:sdtPr>
    <w:sdtEndPr>
      <w:rPr>
        <w:noProof/>
      </w:rPr>
    </w:sdtEndPr>
    <w:sdtContent>
      <w:p w14:paraId="1C8286E7" w14:textId="3A375D50" w:rsidR="00DF6206" w:rsidRDefault="00DF6206">
        <w:pPr>
          <w:pStyle w:val="Footer"/>
        </w:pPr>
        <w:r>
          <w:fldChar w:fldCharType="begin"/>
        </w:r>
        <w:r>
          <w:instrText xml:space="preserve"> PAGE   \* MERGEFORMAT </w:instrText>
        </w:r>
        <w:r>
          <w:fldChar w:fldCharType="separate"/>
        </w:r>
        <w:r>
          <w:rPr>
            <w:noProof/>
          </w:rPr>
          <w:t>2</w:t>
        </w:r>
        <w:r>
          <w:rPr>
            <w:noProof/>
          </w:rPr>
          <w:fldChar w:fldCharType="end"/>
        </w:r>
      </w:p>
    </w:sdtContent>
  </w:sdt>
  <w:p w14:paraId="66FA439A" w14:textId="77777777" w:rsidR="00DF6206" w:rsidRDefault="00DF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6B77" w14:textId="77777777" w:rsidR="003E5A13" w:rsidRDefault="003E5A13" w:rsidP="002136EC">
      <w:pPr>
        <w:spacing w:after="0" w:line="240" w:lineRule="auto"/>
      </w:pPr>
      <w:r>
        <w:separator/>
      </w:r>
    </w:p>
  </w:footnote>
  <w:footnote w:type="continuationSeparator" w:id="0">
    <w:p w14:paraId="73BCB294" w14:textId="77777777" w:rsidR="003E5A13" w:rsidRDefault="003E5A13" w:rsidP="00213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107"/>
    <w:multiLevelType w:val="hybridMultilevel"/>
    <w:tmpl w:val="894CD39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D384D15"/>
    <w:multiLevelType w:val="hybridMultilevel"/>
    <w:tmpl w:val="45E274A4"/>
    <w:lvl w:ilvl="0" w:tplc="D9E0EDF4">
      <w:start w:val="2026"/>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 w15:restartNumberingAfterBreak="0">
    <w:nsid w:val="10680A15"/>
    <w:multiLevelType w:val="hybridMultilevel"/>
    <w:tmpl w:val="F7229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557C72"/>
    <w:multiLevelType w:val="hybridMultilevel"/>
    <w:tmpl w:val="C56C400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140F3EF3"/>
    <w:multiLevelType w:val="hybridMultilevel"/>
    <w:tmpl w:val="8452B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377B8"/>
    <w:multiLevelType w:val="hybridMultilevel"/>
    <w:tmpl w:val="60424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0C2A74"/>
    <w:multiLevelType w:val="multilevel"/>
    <w:tmpl w:val="CF9E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86C03"/>
    <w:multiLevelType w:val="hybridMultilevel"/>
    <w:tmpl w:val="E9805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52B7C51"/>
    <w:multiLevelType w:val="hybridMultilevel"/>
    <w:tmpl w:val="C5B43B70"/>
    <w:lvl w:ilvl="0" w:tplc="0820F1E0">
      <w:numFmt w:val="bullet"/>
      <w:lvlText w:val="-"/>
      <w:lvlJc w:val="left"/>
      <w:pPr>
        <w:ind w:left="362" w:hanging="360"/>
      </w:pPr>
      <w:rPr>
        <w:rFonts w:ascii="Calibri" w:eastAsia="Calibri" w:hAnsi="Calibri" w:cs="Calibri"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9" w15:restartNumberingAfterBreak="0">
    <w:nsid w:val="392C11D0"/>
    <w:multiLevelType w:val="multilevel"/>
    <w:tmpl w:val="1200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A72CB"/>
    <w:multiLevelType w:val="hybridMultilevel"/>
    <w:tmpl w:val="6B60E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D46D95"/>
    <w:multiLevelType w:val="hybridMultilevel"/>
    <w:tmpl w:val="78362330"/>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3D301A99"/>
    <w:multiLevelType w:val="hybridMultilevel"/>
    <w:tmpl w:val="14D80472"/>
    <w:lvl w:ilvl="0" w:tplc="0820F1E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3EED3BF1"/>
    <w:multiLevelType w:val="hybridMultilevel"/>
    <w:tmpl w:val="99E0B4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BA11C53"/>
    <w:multiLevelType w:val="multilevel"/>
    <w:tmpl w:val="A50A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902E2"/>
    <w:multiLevelType w:val="multilevel"/>
    <w:tmpl w:val="76900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74684"/>
    <w:multiLevelType w:val="hybridMultilevel"/>
    <w:tmpl w:val="D9D44D0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7" w15:restartNumberingAfterBreak="0">
    <w:nsid w:val="5F15631C"/>
    <w:multiLevelType w:val="hybridMultilevel"/>
    <w:tmpl w:val="5D32A61C"/>
    <w:lvl w:ilvl="0" w:tplc="EA567DB8">
      <w:start w:val="1"/>
      <w:numFmt w:val="bullet"/>
      <w:lvlText w:val="-"/>
      <w:lvlJc w:val="left"/>
      <w:pPr>
        <w:ind w:left="1800" w:hanging="360"/>
      </w:pPr>
      <w:rPr>
        <w:rFonts w:ascii="Aptos" w:eastAsiaTheme="minorHAnsi" w:hAnsi="Aptos"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0060EFD"/>
    <w:multiLevelType w:val="multilevel"/>
    <w:tmpl w:val="68B8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950B6"/>
    <w:multiLevelType w:val="multilevel"/>
    <w:tmpl w:val="3FB6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125F4C"/>
    <w:multiLevelType w:val="hybridMultilevel"/>
    <w:tmpl w:val="7D3A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966D5"/>
    <w:multiLevelType w:val="hybridMultilevel"/>
    <w:tmpl w:val="8DD8320C"/>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2" w15:restartNumberingAfterBreak="0">
    <w:nsid w:val="7AD45BD8"/>
    <w:multiLevelType w:val="multilevel"/>
    <w:tmpl w:val="7FD0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A6D93"/>
    <w:multiLevelType w:val="multilevel"/>
    <w:tmpl w:val="FF2C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2"/>
  </w:num>
  <w:num w:numId="4">
    <w:abstractNumId w:val="17"/>
  </w:num>
  <w:num w:numId="5">
    <w:abstractNumId w:val="21"/>
  </w:num>
  <w:num w:numId="6">
    <w:abstractNumId w:val="20"/>
  </w:num>
  <w:num w:numId="7">
    <w:abstractNumId w:val="0"/>
  </w:num>
  <w:num w:numId="8">
    <w:abstractNumId w:val="16"/>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7"/>
  </w:num>
  <w:num w:numId="14">
    <w:abstractNumId w:val="5"/>
  </w:num>
  <w:num w:numId="15">
    <w:abstractNumId w:val="4"/>
  </w:num>
  <w:num w:numId="16">
    <w:abstractNumId w:val="3"/>
  </w:num>
  <w:num w:numId="17">
    <w:abstractNumId w:val="9"/>
  </w:num>
  <w:num w:numId="18">
    <w:abstractNumId w:val="23"/>
  </w:num>
  <w:num w:numId="19">
    <w:abstractNumId w:val="19"/>
  </w:num>
  <w:num w:numId="20">
    <w:abstractNumId w:val="15"/>
  </w:num>
  <w:num w:numId="21">
    <w:abstractNumId w:val="22"/>
  </w:num>
  <w:num w:numId="22">
    <w:abstractNumId w:val="14"/>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4EC"/>
    <w:rsid w:val="00000C9B"/>
    <w:rsid w:val="0000305A"/>
    <w:rsid w:val="00013E28"/>
    <w:rsid w:val="00014502"/>
    <w:rsid w:val="00026228"/>
    <w:rsid w:val="00034CF0"/>
    <w:rsid w:val="00035DE9"/>
    <w:rsid w:val="000427BC"/>
    <w:rsid w:val="00045C89"/>
    <w:rsid w:val="00053D0E"/>
    <w:rsid w:val="0007622D"/>
    <w:rsid w:val="0008705C"/>
    <w:rsid w:val="00087D3A"/>
    <w:rsid w:val="000911E7"/>
    <w:rsid w:val="00091F34"/>
    <w:rsid w:val="000A2227"/>
    <w:rsid w:val="000E100A"/>
    <w:rsid w:val="000E1E19"/>
    <w:rsid w:val="000F38A7"/>
    <w:rsid w:val="000F7508"/>
    <w:rsid w:val="00100DD0"/>
    <w:rsid w:val="00103E2E"/>
    <w:rsid w:val="0011295E"/>
    <w:rsid w:val="00136874"/>
    <w:rsid w:val="00143237"/>
    <w:rsid w:val="00153028"/>
    <w:rsid w:val="00162F7A"/>
    <w:rsid w:val="001A6146"/>
    <w:rsid w:val="001C2ACE"/>
    <w:rsid w:val="001D2240"/>
    <w:rsid w:val="001D3538"/>
    <w:rsid w:val="002031FE"/>
    <w:rsid w:val="002136EC"/>
    <w:rsid w:val="0021371B"/>
    <w:rsid w:val="00222FE6"/>
    <w:rsid w:val="00242AF0"/>
    <w:rsid w:val="002471B0"/>
    <w:rsid w:val="002518E3"/>
    <w:rsid w:val="00254C89"/>
    <w:rsid w:val="00265E26"/>
    <w:rsid w:val="00272166"/>
    <w:rsid w:val="00273F70"/>
    <w:rsid w:val="00275ECA"/>
    <w:rsid w:val="002824B2"/>
    <w:rsid w:val="00283137"/>
    <w:rsid w:val="0028476E"/>
    <w:rsid w:val="002A0182"/>
    <w:rsid w:val="002A1780"/>
    <w:rsid w:val="002B1B12"/>
    <w:rsid w:val="002B781A"/>
    <w:rsid w:val="002C081E"/>
    <w:rsid w:val="002C1790"/>
    <w:rsid w:val="002C2EFA"/>
    <w:rsid w:val="002C3AD5"/>
    <w:rsid w:val="002D6468"/>
    <w:rsid w:val="002D6870"/>
    <w:rsid w:val="002D7067"/>
    <w:rsid w:val="002E4C48"/>
    <w:rsid w:val="002F15C2"/>
    <w:rsid w:val="0030696B"/>
    <w:rsid w:val="00306A3A"/>
    <w:rsid w:val="00307024"/>
    <w:rsid w:val="00311C14"/>
    <w:rsid w:val="00317403"/>
    <w:rsid w:val="0033556A"/>
    <w:rsid w:val="0034045A"/>
    <w:rsid w:val="00352E20"/>
    <w:rsid w:val="003604BD"/>
    <w:rsid w:val="00382897"/>
    <w:rsid w:val="003924EE"/>
    <w:rsid w:val="00393869"/>
    <w:rsid w:val="003A47FE"/>
    <w:rsid w:val="003B43B9"/>
    <w:rsid w:val="003D16F6"/>
    <w:rsid w:val="003D7F35"/>
    <w:rsid w:val="003E5A13"/>
    <w:rsid w:val="003F3B1E"/>
    <w:rsid w:val="003F6551"/>
    <w:rsid w:val="0040176E"/>
    <w:rsid w:val="004067E5"/>
    <w:rsid w:val="00453C3D"/>
    <w:rsid w:val="00457530"/>
    <w:rsid w:val="00464E7A"/>
    <w:rsid w:val="00471578"/>
    <w:rsid w:val="004762B8"/>
    <w:rsid w:val="00476F58"/>
    <w:rsid w:val="00497F28"/>
    <w:rsid w:val="004C2531"/>
    <w:rsid w:val="004D1800"/>
    <w:rsid w:val="004D23CF"/>
    <w:rsid w:val="004E670A"/>
    <w:rsid w:val="004F6F9C"/>
    <w:rsid w:val="0050256A"/>
    <w:rsid w:val="005052E9"/>
    <w:rsid w:val="00506C7F"/>
    <w:rsid w:val="00523B21"/>
    <w:rsid w:val="00524806"/>
    <w:rsid w:val="0054485C"/>
    <w:rsid w:val="005500CE"/>
    <w:rsid w:val="005506D0"/>
    <w:rsid w:val="005536B9"/>
    <w:rsid w:val="00553ACE"/>
    <w:rsid w:val="00565F73"/>
    <w:rsid w:val="005748B7"/>
    <w:rsid w:val="00574F9F"/>
    <w:rsid w:val="005756BB"/>
    <w:rsid w:val="00597292"/>
    <w:rsid w:val="005A280D"/>
    <w:rsid w:val="005A4057"/>
    <w:rsid w:val="005A4438"/>
    <w:rsid w:val="005A4563"/>
    <w:rsid w:val="005A4987"/>
    <w:rsid w:val="005A6A17"/>
    <w:rsid w:val="005B4344"/>
    <w:rsid w:val="005B5A46"/>
    <w:rsid w:val="005C37E0"/>
    <w:rsid w:val="005D0278"/>
    <w:rsid w:val="005D615D"/>
    <w:rsid w:val="005D7633"/>
    <w:rsid w:val="005D7A3F"/>
    <w:rsid w:val="005E29D5"/>
    <w:rsid w:val="005F64B1"/>
    <w:rsid w:val="00603368"/>
    <w:rsid w:val="0060677F"/>
    <w:rsid w:val="00621461"/>
    <w:rsid w:val="006220B5"/>
    <w:rsid w:val="0062446D"/>
    <w:rsid w:val="006328F5"/>
    <w:rsid w:val="006A7A79"/>
    <w:rsid w:val="006B33A0"/>
    <w:rsid w:val="006C095F"/>
    <w:rsid w:val="006C4B04"/>
    <w:rsid w:val="006D4FAA"/>
    <w:rsid w:val="006E3B2C"/>
    <w:rsid w:val="006E4C35"/>
    <w:rsid w:val="006E726A"/>
    <w:rsid w:val="006F34B6"/>
    <w:rsid w:val="0070051E"/>
    <w:rsid w:val="00703531"/>
    <w:rsid w:val="00703E0B"/>
    <w:rsid w:val="00714416"/>
    <w:rsid w:val="00714681"/>
    <w:rsid w:val="00716445"/>
    <w:rsid w:val="00722A91"/>
    <w:rsid w:val="007235F6"/>
    <w:rsid w:val="0073759F"/>
    <w:rsid w:val="0075379C"/>
    <w:rsid w:val="00765CAD"/>
    <w:rsid w:val="00786AAC"/>
    <w:rsid w:val="007903B3"/>
    <w:rsid w:val="007B2715"/>
    <w:rsid w:val="007B3140"/>
    <w:rsid w:val="007C3B32"/>
    <w:rsid w:val="007C59E4"/>
    <w:rsid w:val="00804379"/>
    <w:rsid w:val="00804EAE"/>
    <w:rsid w:val="0081646C"/>
    <w:rsid w:val="00820BDA"/>
    <w:rsid w:val="00821089"/>
    <w:rsid w:val="00866D5D"/>
    <w:rsid w:val="00881950"/>
    <w:rsid w:val="008854EC"/>
    <w:rsid w:val="008857F2"/>
    <w:rsid w:val="0088716F"/>
    <w:rsid w:val="0089443D"/>
    <w:rsid w:val="008C4540"/>
    <w:rsid w:val="008D0BE1"/>
    <w:rsid w:val="008D2BB3"/>
    <w:rsid w:val="008E6361"/>
    <w:rsid w:val="008E6EFB"/>
    <w:rsid w:val="00902837"/>
    <w:rsid w:val="0090286C"/>
    <w:rsid w:val="00905D17"/>
    <w:rsid w:val="009065BB"/>
    <w:rsid w:val="00917518"/>
    <w:rsid w:val="009175A1"/>
    <w:rsid w:val="00927957"/>
    <w:rsid w:val="00927FE1"/>
    <w:rsid w:val="00954735"/>
    <w:rsid w:val="00956647"/>
    <w:rsid w:val="00960242"/>
    <w:rsid w:val="00960649"/>
    <w:rsid w:val="009617ED"/>
    <w:rsid w:val="00963411"/>
    <w:rsid w:val="00997806"/>
    <w:rsid w:val="009A3B48"/>
    <w:rsid w:val="009B0382"/>
    <w:rsid w:val="009E3591"/>
    <w:rsid w:val="009E465C"/>
    <w:rsid w:val="009F0CAA"/>
    <w:rsid w:val="009F12A9"/>
    <w:rsid w:val="009F683D"/>
    <w:rsid w:val="00A03901"/>
    <w:rsid w:val="00A242E0"/>
    <w:rsid w:val="00A31D47"/>
    <w:rsid w:val="00A366C4"/>
    <w:rsid w:val="00A426CD"/>
    <w:rsid w:val="00A42EC4"/>
    <w:rsid w:val="00A616E5"/>
    <w:rsid w:val="00A714BE"/>
    <w:rsid w:val="00A72344"/>
    <w:rsid w:val="00A773BF"/>
    <w:rsid w:val="00A92FDC"/>
    <w:rsid w:val="00AA2CB2"/>
    <w:rsid w:val="00AA5234"/>
    <w:rsid w:val="00AA73D8"/>
    <w:rsid w:val="00AB54C2"/>
    <w:rsid w:val="00AB7DC2"/>
    <w:rsid w:val="00AC40DC"/>
    <w:rsid w:val="00AF594C"/>
    <w:rsid w:val="00B151DC"/>
    <w:rsid w:val="00B21E97"/>
    <w:rsid w:val="00B314CE"/>
    <w:rsid w:val="00B35FA0"/>
    <w:rsid w:val="00B450D5"/>
    <w:rsid w:val="00B522E4"/>
    <w:rsid w:val="00B77647"/>
    <w:rsid w:val="00B77B04"/>
    <w:rsid w:val="00B810A9"/>
    <w:rsid w:val="00B90485"/>
    <w:rsid w:val="00B9064B"/>
    <w:rsid w:val="00BA1CB0"/>
    <w:rsid w:val="00BB2B87"/>
    <w:rsid w:val="00BB3990"/>
    <w:rsid w:val="00BC686C"/>
    <w:rsid w:val="00BD2D77"/>
    <w:rsid w:val="00BE58F0"/>
    <w:rsid w:val="00BF3666"/>
    <w:rsid w:val="00BF4C5D"/>
    <w:rsid w:val="00C00180"/>
    <w:rsid w:val="00C0333B"/>
    <w:rsid w:val="00C142DA"/>
    <w:rsid w:val="00C2397E"/>
    <w:rsid w:val="00C40316"/>
    <w:rsid w:val="00C40A61"/>
    <w:rsid w:val="00C40BE9"/>
    <w:rsid w:val="00C4149B"/>
    <w:rsid w:val="00C42288"/>
    <w:rsid w:val="00C51478"/>
    <w:rsid w:val="00C57E8D"/>
    <w:rsid w:val="00C70DE8"/>
    <w:rsid w:val="00C77FE4"/>
    <w:rsid w:val="00C90009"/>
    <w:rsid w:val="00C91A62"/>
    <w:rsid w:val="00C975A4"/>
    <w:rsid w:val="00CA1642"/>
    <w:rsid w:val="00CB1FAD"/>
    <w:rsid w:val="00CE5F60"/>
    <w:rsid w:val="00CE6A15"/>
    <w:rsid w:val="00D005B8"/>
    <w:rsid w:val="00D206A0"/>
    <w:rsid w:val="00D3307C"/>
    <w:rsid w:val="00D37563"/>
    <w:rsid w:val="00D41D90"/>
    <w:rsid w:val="00D45E62"/>
    <w:rsid w:val="00D54CEE"/>
    <w:rsid w:val="00D54D1C"/>
    <w:rsid w:val="00D62202"/>
    <w:rsid w:val="00D66DFC"/>
    <w:rsid w:val="00D71A8F"/>
    <w:rsid w:val="00D918C5"/>
    <w:rsid w:val="00DB51F3"/>
    <w:rsid w:val="00DC0798"/>
    <w:rsid w:val="00DC6FD5"/>
    <w:rsid w:val="00DF087A"/>
    <w:rsid w:val="00DF6206"/>
    <w:rsid w:val="00E06E00"/>
    <w:rsid w:val="00E117CB"/>
    <w:rsid w:val="00E1547B"/>
    <w:rsid w:val="00E227B2"/>
    <w:rsid w:val="00E52287"/>
    <w:rsid w:val="00E54F36"/>
    <w:rsid w:val="00E6614A"/>
    <w:rsid w:val="00E750DD"/>
    <w:rsid w:val="00E76379"/>
    <w:rsid w:val="00E81203"/>
    <w:rsid w:val="00EA4474"/>
    <w:rsid w:val="00EB088D"/>
    <w:rsid w:val="00EC30D9"/>
    <w:rsid w:val="00EC7222"/>
    <w:rsid w:val="00EE2B0A"/>
    <w:rsid w:val="00EE5151"/>
    <w:rsid w:val="00EF7B7C"/>
    <w:rsid w:val="00F16DC4"/>
    <w:rsid w:val="00F37BF0"/>
    <w:rsid w:val="00F451DA"/>
    <w:rsid w:val="00F55DA7"/>
    <w:rsid w:val="00F570C8"/>
    <w:rsid w:val="00F57296"/>
    <w:rsid w:val="00F83272"/>
    <w:rsid w:val="00FA5C70"/>
    <w:rsid w:val="00FD52B1"/>
    <w:rsid w:val="00FE4682"/>
    <w:rsid w:val="00FF1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9489F"/>
  <w15:docId w15:val="{AE883783-E8A5-401E-9E90-B579F1AB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B8"/>
    <w:pPr>
      <w:spacing w:line="25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A5234"/>
    <w:pPr>
      <w:ind w:left="720"/>
      <w:contextualSpacing/>
    </w:pPr>
  </w:style>
  <w:style w:type="paragraph" w:styleId="Header">
    <w:name w:val="header"/>
    <w:basedOn w:val="Normal"/>
    <w:link w:val="HeaderChar"/>
    <w:uiPriority w:val="99"/>
    <w:unhideWhenUsed/>
    <w:rsid w:val="00213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6EC"/>
    <w:rPr>
      <w:rFonts w:ascii="Calibri" w:eastAsia="Calibri" w:hAnsi="Calibri" w:cs="Calibri"/>
      <w:color w:val="000000"/>
    </w:rPr>
  </w:style>
  <w:style w:type="paragraph" w:styleId="Footer">
    <w:name w:val="footer"/>
    <w:basedOn w:val="Normal"/>
    <w:link w:val="FooterChar"/>
    <w:uiPriority w:val="99"/>
    <w:unhideWhenUsed/>
    <w:rsid w:val="00213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6EC"/>
    <w:rPr>
      <w:rFonts w:ascii="Calibri" w:eastAsia="Calibri" w:hAnsi="Calibri" w:cs="Calibri"/>
      <w:color w:val="000000"/>
    </w:rPr>
  </w:style>
  <w:style w:type="table" w:styleId="TableGrid0">
    <w:name w:val="Table Grid"/>
    <w:basedOn w:val="TableNormal"/>
    <w:uiPriority w:val="39"/>
    <w:rsid w:val="0004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E7A"/>
    <w:rPr>
      <w:color w:val="0563C1" w:themeColor="hyperlink"/>
      <w:u w:val="single"/>
    </w:rPr>
  </w:style>
  <w:style w:type="character" w:styleId="UnresolvedMention">
    <w:name w:val="Unresolved Mention"/>
    <w:basedOn w:val="DefaultParagraphFont"/>
    <w:uiPriority w:val="99"/>
    <w:semiHidden/>
    <w:unhideWhenUsed/>
    <w:rsid w:val="00464E7A"/>
    <w:rPr>
      <w:color w:val="605E5C"/>
      <w:shd w:val="clear" w:color="auto" w:fill="E1DFDD"/>
    </w:rPr>
  </w:style>
  <w:style w:type="character" w:styleId="CommentReference">
    <w:name w:val="annotation reference"/>
    <w:basedOn w:val="DefaultParagraphFont"/>
    <w:uiPriority w:val="99"/>
    <w:semiHidden/>
    <w:unhideWhenUsed/>
    <w:rsid w:val="00EB088D"/>
    <w:rPr>
      <w:sz w:val="16"/>
      <w:szCs w:val="16"/>
    </w:rPr>
  </w:style>
  <w:style w:type="paragraph" w:styleId="CommentText">
    <w:name w:val="annotation text"/>
    <w:basedOn w:val="Normal"/>
    <w:link w:val="CommentTextChar"/>
    <w:uiPriority w:val="99"/>
    <w:semiHidden/>
    <w:unhideWhenUsed/>
    <w:rsid w:val="00EB088D"/>
    <w:pPr>
      <w:spacing w:line="240" w:lineRule="auto"/>
    </w:pPr>
    <w:rPr>
      <w:sz w:val="20"/>
      <w:szCs w:val="20"/>
    </w:rPr>
  </w:style>
  <w:style w:type="character" w:customStyle="1" w:styleId="CommentTextChar">
    <w:name w:val="Comment Text Char"/>
    <w:basedOn w:val="DefaultParagraphFont"/>
    <w:link w:val="CommentText"/>
    <w:uiPriority w:val="99"/>
    <w:semiHidden/>
    <w:rsid w:val="00EB08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088D"/>
    <w:rPr>
      <w:b/>
      <w:bCs/>
    </w:rPr>
  </w:style>
  <w:style w:type="character" w:customStyle="1" w:styleId="CommentSubjectChar">
    <w:name w:val="Comment Subject Char"/>
    <w:basedOn w:val="CommentTextChar"/>
    <w:link w:val="CommentSubject"/>
    <w:uiPriority w:val="99"/>
    <w:semiHidden/>
    <w:rsid w:val="00EB088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907">
      <w:bodyDiv w:val="1"/>
      <w:marLeft w:val="0"/>
      <w:marRight w:val="0"/>
      <w:marTop w:val="0"/>
      <w:marBottom w:val="0"/>
      <w:divBdr>
        <w:top w:val="none" w:sz="0" w:space="0" w:color="auto"/>
        <w:left w:val="none" w:sz="0" w:space="0" w:color="auto"/>
        <w:bottom w:val="none" w:sz="0" w:space="0" w:color="auto"/>
        <w:right w:val="none" w:sz="0" w:space="0" w:color="auto"/>
      </w:divBdr>
    </w:div>
    <w:div w:id="307980191">
      <w:bodyDiv w:val="1"/>
      <w:marLeft w:val="0"/>
      <w:marRight w:val="0"/>
      <w:marTop w:val="0"/>
      <w:marBottom w:val="0"/>
      <w:divBdr>
        <w:top w:val="none" w:sz="0" w:space="0" w:color="auto"/>
        <w:left w:val="none" w:sz="0" w:space="0" w:color="auto"/>
        <w:bottom w:val="none" w:sz="0" w:space="0" w:color="auto"/>
        <w:right w:val="none" w:sz="0" w:space="0" w:color="auto"/>
      </w:divBdr>
    </w:div>
    <w:div w:id="416027136">
      <w:bodyDiv w:val="1"/>
      <w:marLeft w:val="0"/>
      <w:marRight w:val="0"/>
      <w:marTop w:val="0"/>
      <w:marBottom w:val="0"/>
      <w:divBdr>
        <w:top w:val="none" w:sz="0" w:space="0" w:color="auto"/>
        <w:left w:val="none" w:sz="0" w:space="0" w:color="auto"/>
        <w:bottom w:val="none" w:sz="0" w:space="0" w:color="auto"/>
        <w:right w:val="none" w:sz="0" w:space="0" w:color="auto"/>
      </w:divBdr>
    </w:div>
    <w:div w:id="502862624">
      <w:bodyDiv w:val="1"/>
      <w:marLeft w:val="0"/>
      <w:marRight w:val="0"/>
      <w:marTop w:val="0"/>
      <w:marBottom w:val="0"/>
      <w:divBdr>
        <w:top w:val="none" w:sz="0" w:space="0" w:color="auto"/>
        <w:left w:val="none" w:sz="0" w:space="0" w:color="auto"/>
        <w:bottom w:val="none" w:sz="0" w:space="0" w:color="auto"/>
        <w:right w:val="none" w:sz="0" w:space="0" w:color="auto"/>
      </w:divBdr>
      <w:divsChild>
        <w:div w:id="1344895363">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
        <w:div w:id="971060087">
          <w:marLeft w:val="0"/>
          <w:marRight w:val="0"/>
          <w:marTop w:val="0"/>
          <w:marBottom w:val="0"/>
          <w:divBdr>
            <w:top w:val="none" w:sz="0" w:space="0" w:color="auto"/>
            <w:left w:val="none" w:sz="0" w:space="0" w:color="auto"/>
            <w:bottom w:val="none" w:sz="0" w:space="0" w:color="auto"/>
            <w:right w:val="none" w:sz="0" w:space="0" w:color="auto"/>
          </w:divBdr>
        </w:div>
        <w:div w:id="2060351003">
          <w:marLeft w:val="0"/>
          <w:marRight w:val="0"/>
          <w:marTop w:val="0"/>
          <w:marBottom w:val="0"/>
          <w:divBdr>
            <w:top w:val="none" w:sz="0" w:space="0" w:color="auto"/>
            <w:left w:val="none" w:sz="0" w:space="0" w:color="auto"/>
            <w:bottom w:val="none" w:sz="0" w:space="0" w:color="auto"/>
            <w:right w:val="none" w:sz="0" w:space="0" w:color="auto"/>
          </w:divBdr>
        </w:div>
        <w:div w:id="397215666">
          <w:marLeft w:val="0"/>
          <w:marRight w:val="0"/>
          <w:marTop w:val="0"/>
          <w:marBottom w:val="0"/>
          <w:divBdr>
            <w:top w:val="none" w:sz="0" w:space="0" w:color="auto"/>
            <w:left w:val="none" w:sz="0" w:space="0" w:color="auto"/>
            <w:bottom w:val="none" w:sz="0" w:space="0" w:color="auto"/>
            <w:right w:val="none" w:sz="0" w:space="0" w:color="auto"/>
          </w:divBdr>
        </w:div>
        <w:div w:id="800926053">
          <w:marLeft w:val="0"/>
          <w:marRight w:val="0"/>
          <w:marTop w:val="0"/>
          <w:marBottom w:val="0"/>
          <w:divBdr>
            <w:top w:val="none" w:sz="0" w:space="0" w:color="auto"/>
            <w:left w:val="none" w:sz="0" w:space="0" w:color="auto"/>
            <w:bottom w:val="none" w:sz="0" w:space="0" w:color="auto"/>
            <w:right w:val="none" w:sz="0" w:space="0" w:color="auto"/>
          </w:divBdr>
        </w:div>
        <w:div w:id="402409277">
          <w:marLeft w:val="0"/>
          <w:marRight w:val="0"/>
          <w:marTop w:val="0"/>
          <w:marBottom w:val="0"/>
          <w:divBdr>
            <w:top w:val="none" w:sz="0" w:space="0" w:color="auto"/>
            <w:left w:val="none" w:sz="0" w:space="0" w:color="auto"/>
            <w:bottom w:val="none" w:sz="0" w:space="0" w:color="auto"/>
            <w:right w:val="none" w:sz="0" w:space="0" w:color="auto"/>
          </w:divBdr>
        </w:div>
      </w:divsChild>
    </w:div>
    <w:div w:id="649290790">
      <w:bodyDiv w:val="1"/>
      <w:marLeft w:val="0"/>
      <w:marRight w:val="0"/>
      <w:marTop w:val="0"/>
      <w:marBottom w:val="0"/>
      <w:divBdr>
        <w:top w:val="none" w:sz="0" w:space="0" w:color="auto"/>
        <w:left w:val="none" w:sz="0" w:space="0" w:color="auto"/>
        <w:bottom w:val="none" w:sz="0" w:space="0" w:color="auto"/>
        <w:right w:val="none" w:sz="0" w:space="0" w:color="auto"/>
      </w:divBdr>
    </w:div>
    <w:div w:id="889807475">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
    <w:div w:id="1148860125">
      <w:bodyDiv w:val="1"/>
      <w:marLeft w:val="0"/>
      <w:marRight w:val="0"/>
      <w:marTop w:val="0"/>
      <w:marBottom w:val="0"/>
      <w:divBdr>
        <w:top w:val="none" w:sz="0" w:space="0" w:color="auto"/>
        <w:left w:val="none" w:sz="0" w:space="0" w:color="auto"/>
        <w:bottom w:val="none" w:sz="0" w:space="0" w:color="auto"/>
        <w:right w:val="none" w:sz="0" w:space="0" w:color="auto"/>
      </w:divBdr>
    </w:div>
    <w:div w:id="1657998212">
      <w:bodyDiv w:val="1"/>
      <w:marLeft w:val="0"/>
      <w:marRight w:val="0"/>
      <w:marTop w:val="0"/>
      <w:marBottom w:val="0"/>
      <w:divBdr>
        <w:top w:val="none" w:sz="0" w:space="0" w:color="auto"/>
        <w:left w:val="none" w:sz="0" w:space="0" w:color="auto"/>
        <w:bottom w:val="none" w:sz="0" w:space="0" w:color="auto"/>
        <w:right w:val="none" w:sz="0" w:space="0" w:color="auto"/>
      </w:divBdr>
    </w:div>
    <w:div w:id="1679582268">
      <w:bodyDiv w:val="1"/>
      <w:marLeft w:val="0"/>
      <w:marRight w:val="0"/>
      <w:marTop w:val="0"/>
      <w:marBottom w:val="0"/>
      <w:divBdr>
        <w:top w:val="none" w:sz="0" w:space="0" w:color="auto"/>
        <w:left w:val="none" w:sz="0" w:space="0" w:color="auto"/>
        <w:bottom w:val="none" w:sz="0" w:space="0" w:color="auto"/>
        <w:right w:val="none" w:sz="0" w:space="0" w:color="auto"/>
      </w:divBdr>
    </w:div>
    <w:div w:id="1778136706">
      <w:bodyDiv w:val="1"/>
      <w:marLeft w:val="0"/>
      <w:marRight w:val="0"/>
      <w:marTop w:val="0"/>
      <w:marBottom w:val="0"/>
      <w:divBdr>
        <w:top w:val="none" w:sz="0" w:space="0" w:color="auto"/>
        <w:left w:val="none" w:sz="0" w:space="0" w:color="auto"/>
        <w:bottom w:val="none" w:sz="0" w:space="0" w:color="auto"/>
        <w:right w:val="none" w:sz="0" w:space="0" w:color="auto"/>
      </w:divBdr>
    </w:div>
    <w:div w:id="1801653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67CE-19F5-484F-B381-3D713A62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cp:lastModifiedBy>michelle skinner</cp:lastModifiedBy>
  <cp:revision>2</cp:revision>
  <cp:lastPrinted>2026-04-07T22:32:00Z</cp:lastPrinted>
  <dcterms:created xsi:type="dcterms:W3CDTF">2026-05-04T19:43:00Z</dcterms:created>
  <dcterms:modified xsi:type="dcterms:W3CDTF">2026-05-04T19:43:00Z</dcterms:modified>
</cp:coreProperties>
</file>